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C30" w:rsidRDefault="005C1C30" w:rsidP="005C1C30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Извещение о возможности приобретения земельных долей</w:t>
      </w:r>
    </w:p>
    <w:p w:rsidR="005C1C30" w:rsidRDefault="005C1C30" w:rsidP="005C1C30">
      <w:pPr>
        <w:rPr>
          <w:rFonts w:eastAsia="Calibri"/>
          <w:b/>
          <w:sz w:val="28"/>
          <w:szCs w:val="28"/>
          <w:lang w:eastAsia="en-US"/>
        </w:rPr>
      </w:pP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</w:t>
      </w:r>
      <w:proofErr w:type="gramStart"/>
      <w:r>
        <w:rPr>
          <w:rFonts w:eastAsia="Calibri"/>
          <w:sz w:val="28"/>
          <w:szCs w:val="28"/>
          <w:lang w:eastAsia="en-US"/>
        </w:rPr>
        <w:t xml:space="preserve">Администрация Никольского сельского поселения </w:t>
      </w:r>
      <w:proofErr w:type="spellStart"/>
      <w:r>
        <w:rPr>
          <w:rFonts w:eastAsia="Calibri"/>
          <w:sz w:val="28"/>
          <w:szCs w:val="28"/>
          <w:lang w:eastAsia="en-US"/>
        </w:rPr>
        <w:t>Торбеевского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муниципального района Республики Мордовия в соответствии с п.4 ст.12 Федерального закона от 24.07.2002 №101-ФЗ «Об обороте земель сельскохозяйственного назначения» извещает сельскохозяйственные организации и крестьянские (фермерские) хозяйства о возможности приобретения (заключения договора купли-продажи) </w:t>
      </w:r>
      <w:r w:rsidR="00E5230C">
        <w:rPr>
          <w:rFonts w:eastAsia="Calibri"/>
          <w:sz w:val="28"/>
          <w:szCs w:val="28"/>
          <w:lang w:eastAsia="en-US"/>
        </w:rPr>
        <w:t>1</w:t>
      </w:r>
      <w:r>
        <w:rPr>
          <w:rFonts w:eastAsia="Calibri"/>
          <w:sz w:val="28"/>
          <w:szCs w:val="28"/>
          <w:lang w:eastAsia="en-US"/>
        </w:rPr>
        <w:t>/2</w:t>
      </w:r>
      <w:r w:rsidR="00A353F4">
        <w:rPr>
          <w:rFonts w:eastAsia="Calibri"/>
          <w:sz w:val="28"/>
          <w:szCs w:val="28"/>
          <w:lang w:eastAsia="en-US"/>
        </w:rPr>
        <w:t>1</w:t>
      </w:r>
      <w:r>
        <w:rPr>
          <w:rFonts w:eastAsia="Calibri"/>
          <w:sz w:val="28"/>
          <w:szCs w:val="28"/>
          <w:lang w:eastAsia="en-US"/>
        </w:rPr>
        <w:t>9 земельных долей в праве общей долевой собственности на земельный участок категории: земли сельскохозяйственного назначения – для производства сельхозпродукции, расположенный по</w:t>
      </w:r>
      <w:proofErr w:type="gramEnd"/>
      <w:r>
        <w:rPr>
          <w:rFonts w:eastAsia="Calibri"/>
          <w:sz w:val="28"/>
          <w:szCs w:val="28"/>
          <w:lang w:eastAsia="en-US"/>
        </w:rPr>
        <w:t xml:space="preserve"> адресу: Республика Мордовия, </w:t>
      </w:r>
      <w:proofErr w:type="spellStart"/>
      <w:r>
        <w:rPr>
          <w:rFonts w:eastAsia="Calibri"/>
          <w:sz w:val="28"/>
          <w:szCs w:val="28"/>
          <w:lang w:eastAsia="en-US"/>
        </w:rPr>
        <w:t>Торбеевский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район, </w:t>
      </w:r>
      <w:proofErr w:type="gramStart"/>
      <w:r>
        <w:rPr>
          <w:rFonts w:eastAsia="Calibri"/>
          <w:sz w:val="28"/>
          <w:szCs w:val="28"/>
          <w:lang w:eastAsia="en-US"/>
        </w:rPr>
        <w:t>с</w:t>
      </w:r>
      <w:proofErr w:type="gramEnd"/>
      <w:r>
        <w:rPr>
          <w:rFonts w:eastAsia="Calibri"/>
          <w:sz w:val="28"/>
          <w:szCs w:val="28"/>
          <w:lang w:eastAsia="en-US"/>
        </w:rPr>
        <w:t>/</w:t>
      </w:r>
      <w:proofErr w:type="gramStart"/>
      <w:r>
        <w:rPr>
          <w:rFonts w:eastAsia="Calibri"/>
          <w:sz w:val="28"/>
          <w:szCs w:val="28"/>
          <w:lang w:eastAsia="en-US"/>
        </w:rPr>
        <w:t>с</w:t>
      </w:r>
      <w:proofErr w:type="gramEnd"/>
      <w:r>
        <w:rPr>
          <w:rFonts w:eastAsia="Calibri"/>
          <w:sz w:val="28"/>
          <w:szCs w:val="28"/>
          <w:lang w:eastAsia="en-US"/>
        </w:rPr>
        <w:t xml:space="preserve"> </w:t>
      </w:r>
      <w:r w:rsidR="00A353F4">
        <w:rPr>
          <w:rFonts w:eastAsia="Calibri"/>
          <w:sz w:val="28"/>
          <w:szCs w:val="28"/>
          <w:lang w:eastAsia="en-US"/>
        </w:rPr>
        <w:t>Саввин</w:t>
      </w:r>
      <w:r>
        <w:rPr>
          <w:rFonts w:eastAsia="Calibri"/>
          <w:sz w:val="28"/>
          <w:szCs w:val="28"/>
          <w:lang w:eastAsia="en-US"/>
        </w:rPr>
        <w:t>ский, в границах бывшего СХПК «</w:t>
      </w:r>
      <w:r w:rsidR="00A353F4">
        <w:rPr>
          <w:rFonts w:eastAsia="Calibri"/>
          <w:sz w:val="28"/>
          <w:szCs w:val="28"/>
          <w:lang w:eastAsia="en-US"/>
        </w:rPr>
        <w:t>Саввин</w:t>
      </w:r>
      <w:r>
        <w:rPr>
          <w:rFonts w:eastAsia="Calibri"/>
          <w:sz w:val="28"/>
          <w:szCs w:val="28"/>
          <w:lang w:eastAsia="en-US"/>
        </w:rPr>
        <w:t>ский», кадастровый номер 13:21:021</w:t>
      </w:r>
      <w:r w:rsidR="00A353F4">
        <w:rPr>
          <w:rFonts w:eastAsia="Calibri"/>
          <w:sz w:val="28"/>
          <w:szCs w:val="28"/>
          <w:lang w:eastAsia="en-US"/>
        </w:rPr>
        <w:t>4</w:t>
      </w:r>
      <w:r>
        <w:rPr>
          <w:rFonts w:eastAsia="Calibri"/>
          <w:sz w:val="28"/>
          <w:szCs w:val="28"/>
          <w:lang w:eastAsia="en-US"/>
        </w:rPr>
        <w:t>002:</w:t>
      </w:r>
      <w:r w:rsidR="00A353F4">
        <w:rPr>
          <w:rFonts w:eastAsia="Calibri"/>
          <w:sz w:val="28"/>
          <w:szCs w:val="28"/>
          <w:lang w:eastAsia="en-US"/>
        </w:rPr>
        <w:t>1</w:t>
      </w:r>
      <w:r>
        <w:rPr>
          <w:rFonts w:eastAsia="Calibri"/>
          <w:sz w:val="28"/>
          <w:szCs w:val="28"/>
          <w:lang w:eastAsia="en-US"/>
        </w:rPr>
        <w:t>, на следующих условиях: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1.Лица, имеющие право приобрести доли: сельскохозяйственные организации и крестьянские (фермерские) хозяйства, использующие вышеуказанный земельный участок, находящийся в общей долевой собственности;</w:t>
      </w:r>
      <w:r>
        <w:rPr>
          <w:rFonts w:eastAsia="Calibri"/>
          <w:sz w:val="28"/>
          <w:szCs w:val="28"/>
          <w:lang w:eastAsia="en-US"/>
        </w:rPr>
        <w:br/>
        <w:t>2.Форма договора (способ приобретения) – договор купли-продажи;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3.Размер 1 земельной доли: 6,</w:t>
      </w:r>
      <w:r w:rsidR="00A353F4">
        <w:rPr>
          <w:rFonts w:eastAsia="Calibri"/>
          <w:sz w:val="28"/>
          <w:szCs w:val="28"/>
          <w:lang w:eastAsia="en-US"/>
        </w:rPr>
        <w:t>1</w:t>
      </w:r>
      <w:r>
        <w:rPr>
          <w:rFonts w:eastAsia="Calibri"/>
          <w:sz w:val="28"/>
          <w:szCs w:val="28"/>
          <w:lang w:eastAsia="en-US"/>
        </w:rPr>
        <w:t>га = (6</w:t>
      </w:r>
      <w:r w:rsidR="00A353F4">
        <w:rPr>
          <w:rFonts w:eastAsia="Calibri"/>
          <w:sz w:val="28"/>
          <w:szCs w:val="28"/>
          <w:lang w:eastAsia="en-US"/>
        </w:rPr>
        <w:t>1</w:t>
      </w:r>
      <w:r>
        <w:rPr>
          <w:rFonts w:eastAsia="Calibri"/>
          <w:sz w:val="28"/>
          <w:szCs w:val="28"/>
          <w:lang w:eastAsia="en-US"/>
        </w:rPr>
        <w:t xml:space="preserve"> 000кв</w:t>
      </w:r>
      <w:proofErr w:type="gramStart"/>
      <w:r>
        <w:rPr>
          <w:rFonts w:eastAsia="Calibri"/>
          <w:sz w:val="28"/>
          <w:szCs w:val="28"/>
          <w:lang w:eastAsia="en-US"/>
        </w:rPr>
        <w:t>.м</w:t>
      </w:r>
      <w:proofErr w:type="gramEnd"/>
      <w:r>
        <w:rPr>
          <w:rFonts w:eastAsia="Calibri"/>
          <w:sz w:val="28"/>
          <w:szCs w:val="28"/>
          <w:lang w:eastAsia="en-US"/>
        </w:rPr>
        <w:t xml:space="preserve">) суммарная площадь </w:t>
      </w:r>
      <w:r w:rsidR="00A353F4">
        <w:rPr>
          <w:rFonts w:eastAsia="Calibri"/>
          <w:sz w:val="28"/>
          <w:szCs w:val="28"/>
          <w:lang w:eastAsia="en-US"/>
        </w:rPr>
        <w:t>1</w:t>
      </w:r>
      <w:r>
        <w:rPr>
          <w:rFonts w:eastAsia="Calibri"/>
          <w:sz w:val="28"/>
          <w:szCs w:val="28"/>
          <w:lang w:eastAsia="en-US"/>
        </w:rPr>
        <w:t xml:space="preserve"> дол</w:t>
      </w:r>
      <w:r w:rsidR="00A353F4">
        <w:rPr>
          <w:rFonts w:eastAsia="Calibri"/>
          <w:sz w:val="28"/>
          <w:szCs w:val="28"/>
          <w:lang w:eastAsia="en-US"/>
        </w:rPr>
        <w:t>и: 6</w:t>
      </w:r>
      <w:r>
        <w:rPr>
          <w:rFonts w:eastAsia="Calibri"/>
          <w:sz w:val="28"/>
          <w:szCs w:val="28"/>
          <w:lang w:eastAsia="en-US"/>
        </w:rPr>
        <w:t>,</w:t>
      </w:r>
      <w:r w:rsidR="00A353F4">
        <w:rPr>
          <w:rFonts w:eastAsia="Calibri"/>
          <w:sz w:val="28"/>
          <w:szCs w:val="28"/>
          <w:lang w:eastAsia="en-US"/>
        </w:rPr>
        <w:t>1</w:t>
      </w:r>
      <w:r w:rsidR="00A40128">
        <w:rPr>
          <w:rFonts w:eastAsia="Calibri"/>
          <w:sz w:val="28"/>
          <w:szCs w:val="28"/>
          <w:lang w:eastAsia="en-US"/>
        </w:rPr>
        <w:t>га = (61</w:t>
      </w:r>
      <w:r>
        <w:rPr>
          <w:rFonts w:eastAsia="Calibri"/>
          <w:sz w:val="28"/>
          <w:szCs w:val="28"/>
          <w:lang w:eastAsia="en-US"/>
        </w:rPr>
        <w:t>000кв.м)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4.Кадастровая стоимость одного квадратного метра: 3,92 рубля на дату подачи объявления.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5.Цена 1 доли: 6</w:t>
      </w:r>
      <w:r w:rsidR="00A40128">
        <w:rPr>
          <w:rFonts w:eastAsia="Calibri"/>
          <w:sz w:val="28"/>
          <w:szCs w:val="28"/>
          <w:lang w:eastAsia="en-US"/>
        </w:rPr>
        <w:t>1</w:t>
      </w:r>
      <w:r>
        <w:rPr>
          <w:rFonts w:eastAsia="Calibri"/>
          <w:sz w:val="28"/>
          <w:szCs w:val="28"/>
          <w:lang w:eastAsia="en-US"/>
        </w:rPr>
        <w:t xml:space="preserve"> 000кв.м.*3,92 рублей*15% = 3</w:t>
      </w:r>
      <w:r w:rsidR="00A40128">
        <w:rPr>
          <w:rFonts w:eastAsia="Calibri"/>
          <w:sz w:val="28"/>
          <w:szCs w:val="28"/>
          <w:lang w:eastAsia="en-US"/>
        </w:rPr>
        <w:t>5</w:t>
      </w:r>
      <w:r>
        <w:rPr>
          <w:rFonts w:eastAsia="Calibri"/>
          <w:sz w:val="28"/>
          <w:szCs w:val="28"/>
          <w:lang w:eastAsia="en-US"/>
        </w:rPr>
        <w:t>8</w:t>
      </w:r>
      <w:r w:rsidR="00A40128">
        <w:rPr>
          <w:rFonts w:eastAsia="Calibri"/>
          <w:sz w:val="28"/>
          <w:szCs w:val="28"/>
          <w:lang w:eastAsia="en-US"/>
        </w:rPr>
        <w:t>68</w:t>
      </w:r>
      <w:r>
        <w:rPr>
          <w:rFonts w:eastAsia="Calibri"/>
          <w:sz w:val="28"/>
          <w:szCs w:val="28"/>
          <w:lang w:eastAsia="en-US"/>
        </w:rPr>
        <w:t xml:space="preserve"> рубля.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6.Цена </w:t>
      </w:r>
      <w:r w:rsidR="00E5230C">
        <w:rPr>
          <w:rFonts w:eastAsia="Calibri"/>
          <w:sz w:val="28"/>
          <w:szCs w:val="28"/>
          <w:lang w:eastAsia="en-US"/>
        </w:rPr>
        <w:t>1</w:t>
      </w:r>
      <w:r w:rsidR="00A40128">
        <w:rPr>
          <w:rFonts w:eastAsia="Calibri"/>
          <w:sz w:val="28"/>
          <w:szCs w:val="28"/>
          <w:lang w:eastAsia="en-US"/>
        </w:rPr>
        <w:t xml:space="preserve"> дол</w:t>
      </w:r>
      <w:r w:rsidR="005602AF">
        <w:rPr>
          <w:rFonts w:eastAsia="Calibri"/>
          <w:sz w:val="28"/>
          <w:szCs w:val="28"/>
          <w:lang w:eastAsia="en-US"/>
        </w:rPr>
        <w:t>ей</w:t>
      </w:r>
      <w:r>
        <w:rPr>
          <w:rFonts w:eastAsia="Calibri"/>
          <w:sz w:val="28"/>
          <w:szCs w:val="28"/>
          <w:lang w:eastAsia="en-US"/>
        </w:rPr>
        <w:t xml:space="preserve">: </w:t>
      </w:r>
      <w:r w:rsidR="00E5230C">
        <w:rPr>
          <w:rFonts w:eastAsia="Calibri"/>
          <w:sz w:val="28"/>
          <w:szCs w:val="28"/>
          <w:lang w:eastAsia="en-US"/>
        </w:rPr>
        <w:t>6</w:t>
      </w:r>
      <w:r w:rsidR="005602AF">
        <w:rPr>
          <w:rFonts w:eastAsia="Calibri"/>
          <w:sz w:val="28"/>
          <w:szCs w:val="28"/>
          <w:lang w:eastAsia="en-US"/>
        </w:rPr>
        <w:t>1</w:t>
      </w:r>
      <w:r w:rsidR="00E5230C">
        <w:rPr>
          <w:rFonts w:eastAsia="Calibri"/>
          <w:sz w:val="28"/>
          <w:szCs w:val="28"/>
          <w:lang w:eastAsia="en-US"/>
        </w:rPr>
        <w:t>0</w:t>
      </w:r>
      <w:r>
        <w:rPr>
          <w:rFonts w:eastAsia="Calibri"/>
          <w:sz w:val="28"/>
          <w:szCs w:val="28"/>
          <w:lang w:eastAsia="en-US"/>
        </w:rPr>
        <w:t xml:space="preserve">00кв.м.*3,92рубля*15% = </w:t>
      </w:r>
      <w:r w:rsidR="00E5230C">
        <w:rPr>
          <w:rFonts w:eastAsia="Calibri"/>
          <w:sz w:val="28"/>
          <w:szCs w:val="28"/>
          <w:lang w:eastAsia="en-US"/>
        </w:rPr>
        <w:t>35868</w:t>
      </w:r>
      <w:r>
        <w:rPr>
          <w:rFonts w:eastAsia="Calibri"/>
          <w:sz w:val="28"/>
          <w:szCs w:val="28"/>
          <w:lang w:eastAsia="en-US"/>
        </w:rPr>
        <w:t xml:space="preserve"> рублей.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7.Срок подачи заявки на приобретение доли (заключения договора): не позднее </w:t>
      </w:r>
      <w:r w:rsidR="005602AF">
        <w:rPr>
          <w:rFonts w:eastAsia="Calibri"/>
          <w:sz w:val="28"/>
          <w:szCs w:val="28"/>
          <w:lang w:eastAsia="en-US"/>
        </w:rPr>
        <w:t>2</w:t>
      </w:r>
      <w:r w:rsidR="0093739A">
        <w:rPr>
          <w:rFonts w:eastAsia="Calibri"/>
          <w:sz w:val="28"/>
          <w:szCs w:val="28"/>
          <w:lang w:eastAsia="en-US"/>
        </w:rPr>
        <w:t>7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="0093739A">
        <w:rPr>
          <w:rFonts w:eastAsia="Calibri"/>
          <w:sz w:val="28"/>
          <w:szCs w:val="28"/>
          <w:lang w:eastAsia="en-US"/>
        </w:rPr>
        <w:t>июня</w:t>
      </w:r>
      <w:r>
        <w:rPr>
          <w:rFonts w:eastAsia="Calibri"/>
          <w:sz w:val="28"/>
          <w:szCs w:val="28"/>
          <w:lang w:eastAsia="en-US"/>
        </w:rPr>
        <w:t xml:space="preserve"> 201</w:t>
      </w:r>
      <w:r w:rsidR="0093739A">
        <w:rPr>
          <w:rFonts w:eastAsia="Calibri"/>
          <w:sz w:val="28"/>
          <w:szCs w:val="28"/>
          <w:lang w:eastAsia="en-US"/>
        </w:rPr>
        <w:t>6</w:t>
      </w:r>
      <w:bookmarkStart w:id="0" w:name="_GoBack"/>
      <w:bookmarkEnd w:id="0"/>
      <w:r>
        <w:rPr>
          <w:rFonts w:eastAsia="Calibri"/>
          <w:sz w:val="28"/>
          <w:szCs w:val="28"/>
          <w:lang w:eastAsia="en-US"/>
        </w:rPr>
        <w:t xml:space="preserve"> года.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Адрес для направления заявок: 431043 Республика Мордовия, </w:t>
      </w:r>
      <w:proofErr w:type="spellStart"/>
      <w:r>
        <w:rPr>
          <w:rFonts w:eastAsia="Calibri"/>
          <w:sz w:val="28"/>
          <w:szCs w:val="28"/>
          <w:lang w:eastAsia="en-US"/>
        </w:rPr>
        <w:t>Торбеевский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район, с. Никольское, ул. Центральная, д.12б.</w:t>
      </w:r>
      <w:proofErr w:type="gramEnd"/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 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Телефон:8(83456) 2-51-32</w:t>
      </w:r>
    </w:p>
    <w:p w:rsidR="00B20E56" w:rsidRDefault="00B20E56"/>
    <w:sectPr w:rsidR="00B20E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07BD"/>
    <w:rsid w:val="001407BD"/>
    <w:rsid w:val="003F7677"/>
    <w:rsid w:val="005602AF"/>
    <w:rsid w:val="005C1C30"/>
    <w:rsid w:val="005F2CBB"/>
    <w:rsid w:val="0093739A"/>
    <w:rsid w:val="00A353F4"/>
    <w:rsid w:val="00A40128"/>
    <w:rsid w:val="00B20E56"/>
    <w:rsid w:val="00E52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C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C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39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2018-05-14T06:37:00Z</dcterms:created>
  <dcterms:modified xsi:type="dcterms:W3CDTF">2021-10-28T07:02:00Z</dcterms:modified>
</cp:coreProperties>
</file>