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B1C" w:rsidRPr="006C4B1C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6E51BA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6C4B1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 МУНИЦИПАЛЬНОГО  РАЙОНА</w:t>
      </w:r>
    </w:p>
    <w:p w:rsidR="006C4B1C" w:rsidRPr="006C4B1C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6C4B1C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24B" w:rsidRPr="004357D2" w:rsidRDefault="00CB724B" w:rsidP="00CB724B">
      <w:pPr>
        <w:tabs>
          <w:tab w:val="left" w:pos="2841"/>
        </w:tabs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ШЕСТАЯ   </w:t>
      </w:r>
      <w:r w:rsidRPr="004357D2">
        <w:rPr>
          <w:rFonts w:ascii="Times New Roman CYR" w:hAnsi="Times New Roman CYR" w:cs="Times New Roman CYR"/>
          <w:b/>
          <w:sz w:val="28"/>
          <w:szCs w:val="28"/>
        </w:rPr>
        <w:t>СЕССИЯ</w:t>
      </w:r>
    </w:p>
    <w:p w:rsidR="00CB724B" w:rsidRDefault="00CB724B" w:rsidP="00CB724B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(седьмого созыва)</w:t>
      </w:r>
    </w:p>
    <w:p w:rsidR="00CB724B" w:rsidRDefault="00CB724B" w:rsidP="00CB724B">
      <w:pPr>
        <w:jc w:val="center"/>
      </w:pPr>
      <w:r>
        <w:rPr>
          <w:b/>
          <w:sz w:val="32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CB724B" w:rsidTr="007C75B1">
        <w:trPr>
          <w:trHeight w:val="303"/>
        </w:trPr>
        <w:tc>
          <w:tcPr>
            <w:tcW w:w="8169" w:type="dxa"/>
          </w:tcPr>
          <w:p w:rsidR="00CB724B" w:rsidRDefault="00CB724B" w:rsidP="007C75B1">
            <w:pPr>
              <w:rPr>
                <w:b/>
                <w:bCs/>
                <w:sz w:val="22"/>
              </w:rPr>
            </w:pPr>
          </w:p>
          <w:p w:rsidR="00CB724B" w:rsidRDefault="00CB724B" w:rsidP="00CB724B">
            <w:pPr>
              <w:rPr>
                <w:b/>
                <w:bCs/>
                <w:sz w:val="22"/>
                <w:u w:val="single"/>
              </w:rPr>
            </w:pPr>
            <w:r>
              <w:rPr>
                <w:b/>
                <w:bCs/>
                <w:sz w:val="22"/>
              </w:rPr>
              <w:t xml:space="preserve">от </w:t>
            </w:r>
            <w:r>
              <w:rPr>
                <w:b/>
                <w:bCs/>
                <w:sz w:val="22"/>
                <w:u w:val="single"/>
              </w:rPr>
              <w:t>«29» декабря  2021 г.</w:t>
            </w:r>
          </w:p>
        </w:tc>
        <w:tc>
          <w:tcPr>
            <w:tcW w:w="1685" w:type="dxa"/>
          </w:tcPr>
          <w:p w:rsidR="00CB724B" w:rsidRDefault="00CB724B" w:rsidP="004E6D25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                                                                     № 2</w:t>
            </w:r>
            <w:r w:rsidR="004E6D25">
              <w:rPr>
                <w:b/>
                <w:bCs/>
                <w:sz w:val="22"/>
              </w:rPr>
              <w:t>1</w:t>
            </w:r>
          </w:p>
        </w:tc>
      </w:tr>
      <w:tr w:rsidR="00CB724B" w:rsidTr="007C75B1">
        <w:trPr>
          <w:trHeight w:val="303"/>
        </w:trPr>
        <w:tc>
          <w:tcPr>
            <w:tcW w:w="8169" w:type="dxa"/>
          </w:tcPr>
          <w:p w:rsidR="00CB724B" w:rsidRDefault="00CB724B" w:rsidP="007C75B1">
            <w:pPr>
              <w:rPr>
                <w:b/>
                <w:bCs/>
                <w:sz w:val="22"/>
              </w:rPr>
            </w:pPr>
          </w:p>
        </w:tc>
        <w:tc>
          <w:tcPr>
            <w:tcW w:w="1685" w:type="dxa"/>
          </w:tcPr>
          <w:p w:rsidR="00CB724B" w:rsidRDefault="00CB724B" w:rsidP="007C75B1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9619F7" w:rsidRPr="003C38FB" w:rsidRDefault="009619F7" w:rsidP="009619F7">
      <w:pPr>
        <w:jc w:val="center"/>
        <w:rPr>
          <w:rFonts w:ascii="Times New Roman" w:hAnsi="Times New Roman" w:cs="Times New Roman"/>
          <w:b/>
        </w:rPr>
      </w:pPr>
      <w:r w:rsidRPr="003C38FB">
        <w:rPr>
          <w:rFonts w:ascii="Times New Roman" w:hAnsi="Times New Roman" w:cs="Times New Roman"/>
          <w:b/>
          <w:sz w:val="28"/>
          <w:szCs w:val="28"/>
        </w:rPr>
        <w:t xml:space="preserve">О бюджете </w:t>
      </w:r>
      <w:proofErr w:type="spellStart"/>
      <w:r w:rsidRPr="003C38FB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Pr="003C38F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C38F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3C38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3C38FB">
        <w:rPr>
          <w:rFonts w:ascii="Times New Roman" w:hAnsi="Times New Roman" w:cs="Times New Roman"/>
          <w:b/>
        </w:rPr>
        <w:t xml:space="preserve"> </w:t>
      </w:r>
    </w:p>
    <w:p w:rsidR="009619F7" w:rsidRPr="003C38FB" w:rsidRDefault="009619F7" w:rsidP="009619F7">
      <w:pPr>
        <w:jc w:val="center"/>
        <w:rPr>
          <w:rFonts w:ascii="Times New Roman" w:hAnsi="Times New Roman" w:cs="Times New Roman"/>
          <w:b/>
        </w:rPr>
      </w:pPr>
      <w:r w:rsidRPr="003C38FB">
        <w:rPr>
          <w:rFonts w:ascii="Times New Roman" w:hAnsi="Times New Roman" w:cs="Times New Roman"/>
          <w:b/>
          <w:sz w:val="28"/>
          <w:szCs w:val="28"/>
        </w:rPr>
        <w:t xml:space="preserve">на 2022 год и плановый период 2023 и 2024 годов </w:t>
      </w:r>
    </w:p>
    <w:p w:rsidR="009619F7" w:rsidRPr="003C38FB" w:rsidRDefault="009619F7" w:rsidP="00961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9F7" w:rsidRPr="009619F7" w:rsidRDefault="009619F7" w:rsidP="009619F7">
      <w:pPr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0B725A" w:rsidRPr="000B725A">
        <w:rPr>
          <w:rFonts w:ascii="Times New Roman" w:hAnsi="Times New Roman" w:cs="Times New Roman"/>
          <w:sz w:val="26"/>
          <w:szCs w:val="26"/>
        </w:rPr>
        <w:t>статьей 67,</w:t>
      </w:r>
      <w:r w:rsidR="000B725A">
        <w:rPr>
          <w:rFonts w:ascii="Times New Roman" w:hAnsi="Times New Roman" w:cs="Times New Roman"/>
          <w:sz w:val="26"/>
          <w:szCs w:val="26"/>
        </w:rPr>
        <w:t xml:space="preserve"> </w:t>
      </w:r>
      <w:r w:rsidR="000B725A" w:rsidRPr="000B725A">
        <w:rPr>
          <w:rFonts w:ascii="Times New Roman" w:hAnsi="Times New Roman" w:cs="Times New Roman"/>
          <w:sz w:val="26"/>
          <w:szCs w:val="26"/>
        </w:rPr>
        <w:t>68</w:t>
      </w:r>
      <w:r w:rsidRPr="000B725A">
        <w:rPr>
          <w:rFonts w:ascii="Times New Roman" w:hAnsi="Times New Roman" w:cs="Times New Roman"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sz w:val="26"/>
          <w:szCs w:val="26"/>
        </w:rPr>
        <w:t xml:space="preserve">Устава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на основании прогноза социально – экономического развития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поселения, утверждает объем доходов и расходов, дефицит (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профицит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>), а</w:t>
      </w:r>
      <w:proofErr w:type="gramEnd"/>
      <w:r w:rsidRPr="009619F7">
        <w:rPr>
          <w:rFonts w:ascii="Times New Roman" w:hAnsi="Times New Roman" w:cs="Times New Roman"/>
          <w:sz w:val="26"/>
          <w:szCs w:val="26"/>
        </w:rPr>
        <w:t xml:space="preserve"> также иные показатели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на плановый период 2023 и 2024 годов</w:t>
      </w:r>
      <w:r w:rsidRPr="009619F7">
        <w:rPr>
          <w:rFonts w:ascii="Times New Roman" w:hAnsi="Times New Roman" w:cs="Times New Roman"/>
          <w:sz w:val="28"/>
          <w:szCs w:val="28"/>
        </w:rPr>
        <w:t>.</w:t>
      </w:r>
    </w:p>
    <w:p w:rsidR="009619F7" w:rsidRPr="009619F7" w:rsidRDefault="009619F7" w:rsidP="009619F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>Статья 1. Основные характеристики бюджета</w:t>
      </w:r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b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9619F7" w:rsidRPr="009619F7" w:rsidRDefault="009619F7" w:rsidP="009619F7">
      <w:pPr>
        <w:ind w:firstLine="709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по доходам в сумме 1 704,0 тыс. рублей и по расходам в сумме 1 685,8 тыс. рублей, с превышением доходов над расходами в сумме 18,2 тыс. рублей, </w:t>
      </w:r>
      <w:r w:rsidRPr="009619F7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9619F7" w:rsidRPr="009619F7" w:rsidRDefault="009619F7" w:rsidP="009619F7">
      <w:pPr>
        <w:ind w:firstLine="709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 на 2023 год по доходам в сумме 1 746,2                     тыс. рублей и по расходам в сумме 1 718,9 тыс. рублей, в том числе условно утвержденным расходам в сумме 24,1 тыс. рублей, с превышением доходов над расходами в сумме 27,3 тыс. рублей,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исходя из уровня инфляции, не превышающего 4,0 процента (декабрь</w:t>
      </w:r>
      <w:proofErr w:type="gram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9619F7">
        <w:rPr>
          <w:rFonts w:ascii="Times New Roman" w:hAnsi="Times New Roman" w:cs="Times New Roman"/>
          <w:bCs/>
          <w:sz w:val="26"/>
          <w:szCs w:val="26"/>
        </w:rPr>
        <w:t>2023 года к декабрю 2022 года).</w:t>
      </w:r>
      <w:proofErr w:type="gramEnd"/>
    </w:p>
    <w:p w:rsidR="009619F7" w:rsidRPr="009619F7" w:rsidRDefault="009619F7" w:rsidP="009619F7">
      <w:pPr>
        <w:ind w:firstLine="709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3. Утвердить бюджет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на 2024 год по доходам в сумме 1 819,3 тыс. рублей и по расходам в сумме 1 782,8 тыс. рублей,  в том числе условно утвержденным расходам в сумме 51,1 тыс. рублей, с превышением доходов над расходами в сумме 36,5 тыс. рублей</w:t>
      </w:r>
      <w:r w:rsidRPr="009619F7">
        <w:rPr>
          <w:rFonts w:ascii="Times New Roman" w:hAnsi="Times New Roman" w:cs="Times New Roman"/>
          <w:bCs/>
          <w:sz w:val="26"/>
          <w:szCs w:val="26"/>
        </w:rPr>
        <w:t>, исходя из уровня инфляции, не превышающего 4,0 процента (декабрь 2024 года к декабрю 2023 года).</w:t>
      </w:r>
      <w:proofErr w:type="gramEnd"/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2. Формирование доходов бюджета, безвозмездные поступления в бюджет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619F7" w:rsidRPr="009619F7" w:rsidRDefault="009619F7" w:rsidP="009619F7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proofErr w:type="gramStart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Доходы бюджета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на 2022 год и плановый период 2023 и 2024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</w:t>
      </w:r>
      <w:r w:rsidR="00EA79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963BFA">
        <w:rPr>
          <w:rFonts w:ascii="Times New Roman" w:hAnsi="Times New Roman" w:cs="Times New Roman"/>
          <w:bCs/>
          <w:sz w:val="26"/>
          <w:szCs w:val="26"/>
        </w:rPr>
        <w:t>27 декабря 2019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года </w:t>
      </w:r>
      <w:r w:rsidRPr="009619F7">
        <w:rPr>
          <w:rFonts w:ascii="Times New Roman" w:hAnsi="Times New Roman" w:cs="Times New Roman"/>
          <w:bCs/>
          <w:sz w:val="26"/>
          <w:szCs w:val="26"/>
        </w:rPr>
        <w:lastRenderedPageBreak/>
        <w:t>№</w:t>
      </w:r>
      <w:r w:rsidR="003924F2">
        <w:rPr>
          <w:rFonts w:ascii="Times New Roman" w:hAnsi="Times New Roman" w:cs="Times New Roman"/>
          <w:bCs/>
          <w:sz w:val="26"/>
          <w:szCs w:val="26"/>
        </w:rPr>
        <w:t>9</w:t>
      </w:r>
      <w:r w:rsidRPr="009619F7">
        <w:rPr>
          <w:rFonts w:ascii="Times New Roman" w:hAnsi="Times New Roman" w:cs="Times New Roman"/>
          <w:bCs/>
          <w:sz w:val="26"/>
          <w:szCs w:val="26"/>
        </w:rPr>
        <w:t>4-З «О межбюджетных отношениях в Республики Мордовия», представительным</w:t>
      </w:r>
      <w:proofErr w:type="gram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органом муниципального района, а также за счет пеней и штрафов по ним, безвозмездных поступлений и налоговых доходов.</w:t>
      </w:r>
    </w:p>
    <w:p w:rsidR="009619F7" w:rsidRPr="009619F7" w:rsidRDefault="009619F7" w:rsidP="009619F7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Cs/>
          <w:sz w:val="26"/>
          <w:szCs w:val="26"/>
        </w:rPr>
        <w:t xml:space="preserve">Доходы бюджета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формируются в соответствии с классификацией доходов бюджетов Российской Федерации в суммах, согласно приложению 1 к настоящему Решению.</w:t>
      </w:r>
    </w:p>
    <w:p w:rsidR="009619F7" w:rsidRPr="009619F7" w:rsidRDefault="009619F7" w:rsidP="009619F7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Cs/>
          <w:sz w:val="26"/>
          <w:szCs w:val="26"/>
        </w:rPr>
        <w:t xml:space="preserve">Утвердить объем безвозмездных поступлений в бюджет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на  2022 год в сумме 1 068,3 тыс. рублей, на 2023 год 1 064,7 тыс. рублей, на 2024 год 1 088,6 тыс. рублей.</w:t>
      </w:r>
    </w:p>
    <w:p w:rsidR="009619F7" w:rsidRPr="009619F7" w:rsidRDefault="009619F7" w:rsidP="009619F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3. Распределение расходов бюджета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Утвердить: 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ведомственную структуру расходов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на 2022 год</w:t>
      </w:r>
      <w:r w:rsidRPr="009619F7">
        <w:rPr>
          <w:rFonts w:ascii="Times New Roman" w:hAnsi="Times New Roman" w:cs="Times New Roman"/>
          <w:sz w:val="26"/>
          <w:szCs w:val="26"/>
        </w:rPr>
        <w:t xml:space="preserve"> и плановый период 2023 и 2024 годов согласно приложению 2 к настоящему Решению;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непрограммным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направлениям деятельности), группам и подгруппам </w:t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>видов расходов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sz w:val="26"/>
          <w:szCs w:val="26"/>
        </w:rPr>
        <w:t>классификации расходов бюджетов</w:t>
      </w:r>
      <w:proofErr w:type="gramEnd"/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на 2022 год и плановый период 2023 и 2024 годов </w:t>
      </w:r>
      <w:r w:rsidRPr="009619F7">
        <w:rPr>
          <w:rFonts w:ascii="Times New Roman" w:hAnsi="Times New Roman" w:cs="Times New Roman"/>
          <w:sz w:val="26"/>
          <w:szCs w:val="26"/>
        </w:rPr>
        <w:t xml:space="preserve">согласно приложению 3 к настоящему Решению; 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непрограммным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направлениям деятельности), группам и подгруппам видов расходов, разделам и подразделам классификации расходов бюджетов, на 2022 год и на плановый период 2023 и 2024 годов согласно приложению 4 к настоящему Решению.</w:t>
      </w:r>
    </w:p>
    <w:p w:rsidR="009619F7" w:rsidRPr="009619F7" w:rsidRDefault="009619F7" w:rsidP="009619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4. Бюджетные ассигнования на социальное обеспечение населения, 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proofErr w:type="gramStart"/>
      <w:r w:rsidRPr="009619F7">
        <w:rPr>
          <w:rFonts w:ascii="Times New Roman" w:hAnsi="Times New Roman" w:cs="Times New Roman"/>
          <w:b/>
          <w:sz w:val="26"/>
          <w:szCs w:val="26"/>
        </w:rPr>
        <w:t>не связанные с предоставлением мер социальной поддержки</w:t>
      </w:r>
      <w:proofErr w:type="gramEnd"/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Из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>-пенсия за выслугу лет лицам, замещавшим муниципальные должности, муниципальным служащим.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5. Бюджетные ассигнования Дорожного фонда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1. Утвердить объем бюджетных ассигнований Дорожного фонда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в сумме  352,2 тыс. рублей, на 2023 год –  357,4  тыс. рублей, на 2024 год – 379,0 тыс. рублей.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2. Направления расходования бюджетных ассигнований Дорожного фонда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</w:t>
      </w:r>
      <w:r w:rsidRPr="009619F7"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9619F7" w:rsidRPr="009619F7" w:rsidRDefault="009619F7" w:rsidP="009619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>Статья 6.</w:t>
      </w:r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b/>
          <w:sz w:val="26"/>
          <w:szCs w:val="26"/>
        </w:rPr>
        <w:t xml:space="preserve">Резервный фонд администрации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 района Республики Мордовия</w:t>
      </w:r>
    </w:p>
    <w:p w:rsidR="009619F7" w:rsidRPr="009619F7" w:rsidRDefault="009619F7" w:rsidP="009619F7">
      <w:pPr>
        <w:pStyle w:val="Con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1. Установить размер Резервного фонда Администрации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на плановый период 2023 и 2024 годов в сумме 5,0 тыс. рублей ежегодно.</w:t>
      </w: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3. Бюджетные ассигнования Резервного фонда Администрации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предусмотренные в составе бюджета, используются по решению Администрации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7. Расходы на исполнение судебных актов по искам к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Кажлодскому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сельскому поселению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</w:p>
    <w:p w:rsidR="009619F7" w:rsidRPr="009619F7" w:rsidRDefault="009619F7" w:rsidP="009619F7">
      <w:pPr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 xml:space="preserve">Из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Кажлодскому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сельскому поселению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619F7">
        <w:rPr>
          <w:rFonts w:ascii="Times New Roman" w:hAnsi="Times New Roman" w:cs="Times New Roman"/>
          <w:sz w:val="26"/>
          <w:szCs w:val="26"/>
        </w:rPr>
        <w:t xml:space="preserve"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  <w:proofErr w:type="gramEnd"/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  <w:bCs/>
          <w:spacing w:val="100"/>
          <w:sz w:val="28"/>
          <w:szCs w:val="28"/>
          <w:highlight w:val="yellow"/>
        </w:rPr>
      </w:pPr>
    </w:p>
    <w:p w:rsidR="009619F7" w:rsidRPr="009619F7" w:rsidRDefault="009619F7" w:rsidP="009619F7">
      <w:pPr>
        <w:pStyle w:val="ConsNonformat"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b/>
          <w:sz w:val="26"/>
          <w:szCs w:val="26"/>
        </w:rPr>
        <w:t xml:space="preserve">Статья 8. Муниципальные внутренние заимствования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  муниципального района Республики Мордовия, муниципальный долг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619F7" w:rsidRPr="009619F7" w:rsidRDefault="009619F7" w:rsidP="009619F7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19F7" w:rsidRPr="009619F7" w:rsidRDefault="009619F7" w:rsidP="009619F7">
      <w:pPr>
        <w:spacing w:line="228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1. Право осуществления муниципальных внутренних заимствований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имени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принадлежит Администрации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9619F7" w:rsidRPr="009619F7" w:rsidRDefault="009619F7" w:rsidP="009619F7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2. Утвердить источники финансирования дефицита бюджета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согласно приложению 5 к настоящему Решению.</w:t>
      </w: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lastRenderedPageBreak/>
        <w:t xml:space="preserve">3. Утвердить Программу муниципальных заимствований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согласно приложению 6 к настоящему Решению.</w:t>
      </w: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в сумме 0,0 тыс. рублей, на 2023 год  в сумме 0,0 тыс. рублей, на 2024 год в сумме 0,0 тыс. рублей.</w:t>
      </w:r>
    </w:p>
    <w:p w:rsidR="009619F7" w:rsidRPr="009619F7" w:rsidRDefault="009619F7" w:rsidP="009619F7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5. Установить верхний предел муниципального внутреннего долга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 784,2  тыс. рублей, на 1 января 2024 года – 756,8 тыс. рублей, на 1 января 2025 года – 720,4 тыс. рублей. </w:t>
      </w:r>
    </w:p>
    <w:p w:rsidR="009619F7" w:rsidRPr="009619F7" w:rsidRDefault="009619F7" w:rsidP="009619F7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6. Утвердить объем расходов на обслуживание муниципального долга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плановый период 2023 и 2024 годов в сумме 0,1 тыс. рублей ежегодно.</w:t>
      </w:r>
    </w:p>
    <w:p w:rsidR="009619F7" w:rsidRPr="009619F7" w:rsidRDefault="009619F7" w:rsidP="009619F7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 0,0  тыс. рублей, на 1 января 2024 года – 0,0 тыс. рублей, на 1 января 2025 года – 0,0 тыс. рублей.</w:t>
      </w:r>
    </w:p>
    <w:p w:rsidR="009619F7" w:rsidRPr="009619F7" w:rsidRDefault="009619F7" w:rsidP="009619F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19F7">
        <w:rPr>
          <w:rFonts w:ascii="Times New Roman" w:hAnsi="Times New Roman" w:cs="Times New Roman"/>
          <w:sz w:val="26"/>
          <w:szCs w:val="26"/>
        </w:rPr>
        <w:t xml:space="preserve">8. Утвердить Программу муниципальных гарантий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</w:t>
      </w:r>
    </w:p>
    <w:p w:rsidR="009619F7" w:rsidRPr="009619F7" w:rsidRDefault="009619F7" w:rsidP="009619F7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</w:rPr>
      </w:pPr>
      <w:bookmarkStart w:id="0" w:name="Par4"/>
      <w:bookmarkEnd w:id="0"/>
      <w:r w:rsidRPr="009619F7">
        <w:rPr>
          <w:rFonts w:ascii="Times New Roman" w:hAnsi="Times New Roman" w:cs="Times New Roman"/>
          <w:b/>
          <w:sz w:val="26"/>
          <w:szCs w:val="26"/>
        </w:rPr>
        <w:t>Статья 9.</w:t>
      </w:r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r w:rsidRPr="009619F7">
        <w:rPr>
          <w:rFonts w:ascii="Times New Roman" w:hAnsi="Times New Roman" w:cs="Times New Roman"/>
          <w:b/>
          <w:sz w:val="26"/>
          <w:szCs w:val="26"/>
        </w:rPr>
        <w:t>Вступление настоящего Решения в силу</w:t>
      </w: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2022 года.</w:t>
      </w:r>
    </w:p>
    <w:p w:rsidR="009619F7" w:rsidRPr="009619F7" w:rsidRDefault="009619F7" w:rsidP="009619F7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619F7" w:rsidRPr="009619F7" w:rsidRDefault="009619F7" w:rsidP="009619F7">
      <w:pPr>
        <w:ind w:firstLine="540"/>
        <w:jc w:val="both"/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b/>
          <w:bCs/>
          <w:sz w:val="26"/>
          <w:szCs w:val="26"/>
        </w:rPr>
        <w:t xml:space="preserve">Статья 10. Действие нормативных правовых актов Администрации </w:t>
      </w:r>
      <w:proofErr w:type="spellStart"/>
      <w:r w:rsidRPr="009619F7">
        <w:rPr>
          <w:rFonts w:ascii="Times New Roman" w:hAnsi="Times New Roman" w:cs="Times New Roman"/>
          <w:b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Pr="009619F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9619F7" w:rsidRPr="009619F7" w:rsidRDefault="009619F7" w:rsidP="009619F7">
      <w:pPr>
        <w:ind w:firstLine="539"/>
        <w:jc w:val="both"/>
        <w:rPr>
          <w:rFonts w:ascii="Times New Roman" w:hAnsi="Times New Roman" w:cs="Times New Roman"/>
        </w:rPr>
      </w:pPr>
      <w:proofErr w:type="gramStart"/>
      <w:r w:rsidRPr="009619F7">
        <w:rPr>
          <w:rFonts w:ascii="Times New Roman" w:hAnsi="Times New Roman" w:cs="Times New Roman"/>
          <w:bCs/>
          <w:sz w:val="26"/>
          <w:szCs w:val="26"/>
        </w:rPr>
        <w:t>Установить, что нормативные правовые акты Администрации</w:t>
      </w:r>
      <w:r w:rsidRPr="009619F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9619F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</w:t>
      </w:r>
      <w:bookmarkStart w:id="1" w:name="_Hlk87612567"/>
      <w:r w:rsidRPr="009619F7">
        <w:rPr>
          <w:rFonts w:ascii="Times New Roman" w:hAnsi="Times New Roman" w:cs="Times New Roman"/>
          <w:bCs/>
          <w:sz w:val="26"/>
          <w:szCs w:val="26"/>
        </w:rPr>
        <w:t>«</w:t>
      </w:r>
      <w:hyperlink r:id="rId8" w:history="1">
        <w:r w:rsidRPr="009619F7">
          <w:rPr>
            <w:rStyle w:val="afffa"/>
            <w:bCs/>
            <w:sz w:val="26"/>
            <w:szCs w:val="26"/>
          </w:rPr>
          <w:t>О бюджете</w:t>
        </w:r>
      </w:hyperlink>
      <w:r w:rsidRPr="009619F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на 2020 год и плановый период 2021 и 2022 годов»</w:t>
      </w:r>
      <w:bookmarkEnd w:id="1"/>
      <w:r w:rsidRPr="009619F7">
        <w:rPr>
          <w:rFonts w:ascii="Times New Roman" w:hAnsi="Times New Roman" w:cs="Times New Roman"/>
          <w:bCs/>
          <w:sz w:val="26"/>
          <w:szCs w:val="26"/>
        </w:rPr>
        <w:t>, «</w:t>
      </w:r>
      <w:hyperlink r:id="rId9" w:history="1">
        <w:r w:rsidRPr="009619F7">
          <w:rPr>
            <w:rStyle w:val="afffa"/>
            <w:bCs/>
            <w:sz w:val="26"/>
            <w:szCs w:val="26"/>
          </w:rPr>
          <w:t>О бюджете</w:t>
        </w:r>
      </w:hyperlink>
      <w:r w:rsidRPr="009619F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9619F7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</w:t>
      </w:r>
      <w:proofErr w:type="gramEnd"/>
      <w:r w:rsidRPr="009619F7">
        <w:rPr>
          <w:rFonts w:ascii="Times New Roman" w:hAnsi="Times New Roman" w:cs="Times New Roman"/>
          <w:bCs/>
          <w:sz w:val="26"/>
          <w:szCs w:val="26"/>
        </w:rPr>
        <w:t xml:space="preserve"> Мордовия на 2021 год и плановый период 2022 и 2023 годов», действуют в части, не противоречащей настоящему Решению.</w:t>
      </w:r>
    </w:p>
    <w:p w:rsidR="009619F7" w:rsidRPr="009619F7" w:rsidRDefault="009619F7" w:rsidP="009619F7">
      <w:pPr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rPr>
          <w:rFonts w:ascii="Times New Roman" w:hAnsi="Times New Roman" w:cs="Times New Roman"/>
          <w:sz w:val="26"/>
          <w:szCs w:val="26"/>
        </w:rPr>
      </w:pPr>
    </w:p>
    <w:p w:rsidR="009619F7" w:rsidRPr="009619F7" w:rsidRDefault="009619F7" w:rsidP="009619F7">
      <w:pPr>
        <w:rPr>
          <w:rFonts w:ascii="Times New Roman" w:hAnsi="Times New Roman" w:cs="Times New Roman"/>
        </w:rPr>
      </w:pPr>
      <w:r w:rsidRPr="009619F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619F7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9619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619F7" w:rsidRPr="009619F7" w:rsidRDefault="009619F7" w:rsidP="009619F7">
      <w:pPr>
        <w:rPr>
          <w:rFonts w:ascii="Times New Roman" w:hAnsi="Times New Roman" w:cs="Times New Roman"/>
        </w:rPr>
      </w:pPr>
      <w:proofErr w:type="spellStart"/>
      <w:r w:rsidRPr="009619F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19F7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Асташова Л.С.</w:t>
      </w:r>
    </w:p>
    <w:p w:rsidR="009619F7" w:rsidRDefault="009619F7" w:rsidP="009619F7">
      <w:pPr>
        <w:rPr>
          <w:sz w:val="28"/>
          <w:szCs w:val="28"/>
        </w:rPr>
      </w:pPr>
    </w:p>
    <w:p w:rsidR="009619F7" w:rsidRDefault="009619F7" w:rsidP="009619F7">
      <w:pPr>
        <w:rPr>
          <w:sz w:val="26"/>
          <w:szCs w:val="26"/>
        </w:rPr>
      </w:pPr>
    </w:p>
    <w:p w:rsidR="00EB151B" w:rsidRPr="00EB151B" w:rsidRDefault="00EB151B" w:rsidP="00EB151B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zh-CN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57F4C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="006E51BA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57F4C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 xml:space="preserve">на 2022 год и на плановый период 2023 и 2024 годов»                                                                     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DF2C85" w:rsidRPr="00A57F4C" w:rsidRDefault="00DF2C85" w:rsidP="00DF2C85">
      <w:pPr>
        <w:widowControl/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DF2C85" w:rsidRPr="00A57F4C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РАСПРЕДЕЛЕНИЕ ДОХОДОВ БЮДЖЕТА </w:t>
      </w:r>
      <w:r w:rsidR="006E51BA">
        <w:rPr>
          <w:rFonts w:ascii="Times New Roman" w:hAnsi="Times New Roman" w:cs="Times New Roman"/>
          <w:b/>
          <w:bCs/>
          <w:sz w:val="22"/>
          <w:szCs w:val="22"/>
        </w:rPr>
        <w:t>КАЖЛОДСКОГО</w:t>
      </w:r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СЕЛЬСКОГО ПОСЕЛЕНИЯ ТОРБЕЕВСКОГО МУНИЦИПАЛЬНОГО РАЙОНА РЕСПУБЛИКИ МОРДОВИЯ НА 2022 ГОД И НА ПЛАНОВЫЙ ПЕРИОД 2023</w:t>
      </w:r>
      <w:proofErr w:type="gramStart"/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A57F4C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6A0891" w:rsidRPr="006447F3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1 704,0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1 819,3</w:t>
            </w:r>
          </w:p>
        </w:tc>
      </w:tr>
      <w:tr w:rsidR="006A0891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635,7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730,7</w:t>
            </w:r>
          </w:p>
        </w:tc>
      </w:tr>
      <w:tr w:rsidR="006A0891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6A0891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6A0891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6A0891" w:rsidRPr="006447F3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A0891" w:rsidRPr="006447F3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458,2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452,2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331,7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345,4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359,2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</w:tr>
      <w:tr w:rsidR="006A0891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216,4</w:t>
            </w:r>
          </w:p>
        </w:tc>
      </w:tr>
      <w:tr w:rsidR="006A0891" w:rsidRPr="006447F3" w:rsidTr="00102E5D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216,4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1 068,3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6A0891" w:rsidRPr="006447F3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1 068,3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6A0891" w:rsidRPr="006447F3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586,9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293,0</w:t>
            </w:r>
          </w:p>
        </w:tc>
      </w:tr>
      <w:tr w:rsidR="006A0891" w:rsidRPr="006447F3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293,0</w:t>
            </w:r>
          </w:p>
        </w:tc>
      </w:tr>
      <w:tr w:rsidR="006A0891" w:rsidRPr="006447F3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225,6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319,8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96,2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353,5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353,5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353,5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379,6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A0891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891" w:rsidRDefault="006A089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DF2C85" w:rsidRPr="006447F3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="006E51BA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>на 202</w:t>
      </w:r>
      <w:r w:rsidR="00FE1AE9" w:rsidRPr="006447F3">
        <w:rPr>
          <w:rFonts w:ascii="Times New Roman" w:hAnsi="Times New Roman" w:cs="Times New Roman"/>
          <w:sz w:val="22"/>
          <w:szCs w:val="22"/>
        </w:rPr>
        <w:t>2</w:t>
      </w:r>
      <w:r w:rsidRPr="006447F3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FE1AE9" w:rsidRPr="006447F3">
        <w:rPr>
          <w:rFonts w:ascii="Times New Roman" w:hAnsi="Times New Roman" w:cs="Times New Roman"/>
          <w:sz w:val="22"/>
          <w:szCs w:val="22"/>
        </w:rPr>
        <w:t>3</w:t>
      </w:r>
      <w:r w:rsidRPr="006447F3">
        <w:rPr>
          <w:rFonts w:ascii="Times New Roman" w:hAnsi="Times New Roman" w:cs="Times New Roman"/>
          <w:sz w:val="22"/>
          <w:szCs w:val="22"/>
        </w:rPr>
        <w:t xml:space="preserve"> и 202</w:t>
      </w:r>
      <w:r w:rsidR="00FE1AE9" w:rsidRPr="006447F3">
        <w:rPr>
          <w:rFonts w:ascii="Times New Roman" w:hAnsi="Times New Roman" w:cs="Times New Roman"/>
          <w:sz w:val="22"/>
          <w:szCs w:val="22"/>
        </w:rPr>
        <w:t>4</w:t>
      </w:r>
      <w:r w:rsidRPr="006447F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DF2C85" w:rsidRPr="006447F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6447F3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447F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</w:t>
      </w:r>
      <w:r w:rsidR="006E51B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КАЖЛОДСКОГО</w:t>
      </w: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СЕЛЬСКОГО ПОСЕЛЕНИЯ ТОРБЕЕВСКОГО МУНИЦИПАЛЬНОГО РАЙОНА РЕСПУБЛИКИ МОРДОВИЯ </w:t>
      </w:r>
    </w:p>
    <w:p w:rsidR="00DF2C85" w:rsidRPr="006447F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6447F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4503"/>
        <w:gridCol w:w="601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E52ED7" w:rsidRPr="006447F3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941,9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DF2D7E" w:rsidRPr="006447F3" w:rsidTr="00102E5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550C7C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102E5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2D7E" w:rsidRDefault="00DF2D7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>
              <w:rPr>
                <w:sz w:val="22"/>
                <w:szCs w:val="22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DF2D7E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F2D7E" w:rsidRDefault="00DF2D7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F2D7E" w:rsidRDefault="00DF2D7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DF2C85" w:rsidRPr="006447F3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447F3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2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B049A8" w:rsidRPr="006447F3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6447F3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6E51BA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5104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AE33D3" w:rsidRPr="006447F3" w:rsidTr="004E5093">
        <w:tc>
          <w:tcPr>
            <w:tcW w:w="11199" w:type="dxa"/>
            <w:gridSpan w:val="10"/>
          </w:tcPr>
          <w:p w:rsidR="00AE33D3" w:rsidRPr="006447F3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Тыс</w:t>
            </w:r>
            <w:proofErr w:type="gramStart"/>
            <w:r w:rsidRPr="006447F3">
              <w:rPr>
                <w:rFonts w:ascii="Times New Roman" w:hAnsi="Times New Roman" w:cs="Times New Roman"/>
              </w:rPr>
              <w:t>.р</w:t>
            </w:r>
            <w:proofErr w:type="gramEnd"/>
            <w:r w:rsidRPr="006447F3">
              <w:rPr>
                <w:rFonts w:ascii="Times New Roman" w:hAnsi="Times New Roman" w:cs="Times New Roman"/>
              </w:rPr>
              <w:t>ублей</w:t>
            </w:r>
          </w:p>
        </w:tc>
      </w:tr>
      <w:tr w:rsidR="004E5093" w:rsidRPr="006447F3" w:rsidTr="004E5093">
        <w:tc>
          <w:tcPr>
            <w:tcW w:w="5104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6447F3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447F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6447F3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AE33D3" w:rsidRPr="006447F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1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50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</w:tcPr>
          <w:p w:rsidR="00AE33D3" w:rsidRPr="006447F3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6447F3" w:rsidTr="004E5093">
        <w:tc>
          <w:tcPr>
            <w:tcW w:w="5104" w:type="dxa"/>
          </w:tcPr>
          <w:p w:rsidR="00AE33D3" w:rsidRPr="006447F3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447F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1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941,9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605,5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218,4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352,5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</w:t>
            </w:r>
            <w:r>
              <w:rPr>
                <w:sz w:val="18"/>
                <w:szCs w:val="18"/>
              </w:rPr>
              <w:lastRenderedPageBreak/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102E5D" w:rsidRPr="006447F3" w:rsidTr="00102E5D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550C7C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102E5D">
        <w:tc>
          <w:tcPr>
            <w:tcW w:w="5104" w:type="dxa"/>
          </w:tcPr>
          <w:p w:rsidR="00102E5D" w:rsidRDefault="00102E5D">
            <w:proofErr w:type="gramStart"/>
            <w: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t xml:space="preserve"> </w:t>
            </w:r>
            <w:proofErr w:type="gramStart"/>
            <w: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t xml:space="preserve"> </w:t>
            </w:r>
            <w:proofErr w:type="gramStart"/>
            <w: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>
              <w:lastRenderedPageBreak/>
              <w:t>индивидуального жилищного строительства или</w:t>
            </w:r>
            <w:proofErr w:type="gramEnd"/>
            <w:r>
              <w:t xml:space="preserve"> </w:t>
            </w:r>
            <w:proofErr w:type="gramStart"/>
            <w: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t xml:space="preserve"> </w:t>
            </w:r>
            <w:proofErr w:type="gramStart"/>
            <w: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188,3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188,3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186,5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185,9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102E5D" w:rsidRPr="006447F3" w:rsidTr="004E5093">
        <w:tc>
          <w:tcPr>
            <w:tcW w:w="5104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02E5D" w:rsidRDefault="00102E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851" w:type="dxa"/>
            <w:vAlign w:val="bottom"/>
          </w:tcPr>
          <w:p w:rsidR="00102E5D" w:rsidRDefault="00102E5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B049A8" w:rsidRPr="006447F3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6447F3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6447F3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РАСПРЕДЕЛЕНИЕ БЮДЖЕТНЫХ АССИГНОВАНИЙ БЮДЖЕТА </w:t>
      </w:r>
      <w:r w:rsidR="006E51B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КАЖЛОДСКОГО</w:t>
      </w: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284"/>
        <w:gridCol w:w="567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CE2A5B" w:rsidRPr="006447F3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5423E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5423E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1 685,8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1 782,8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941,5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высшего должностного лица субъекта Российской Федерации и </w:t>
            </w:r>
            <w:r>
              <w:rPr>
                <w:sz w:val="18"/>
                <w:szCs w:val="18"/>
              </w:rPr>
              <w:lastRenderedPageBreak/>
              <w:t>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Непрограммные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841,3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123,7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155,5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30,1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>
              <w:rPr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87,8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>
              <w:rPr>
                <w:sz w:val="18"/>
                <w:szCs w:val="18"/>
              </w:rPr>
              <w:lastRenderedPageBreak/>
              <w:t>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6E51BA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Кажлодского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1BA" w:rsidRDefault="006E51B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</w:tbl>
    <w:p w:rsidR="00FC7D96" w:rsidRPr="006447F3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6447F3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6447F3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6447F3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D44017" w:rsidRPr="006447F3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6E51BA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НА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2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4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6447F3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6447F3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447F3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447F3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447F3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6447F3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6447F3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6447F3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-36,5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000 01 02 00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000 01 03 00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-36,5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-36,5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-36,5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-36,5</w:t>
            </w:r>
          </w:p>
        </w:tc>
        <w:bookmarkStart w:id="2" w:name="_GoBack"/>
        <w:bookmarkEnd w:id="2"/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-1 819,3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-1 819,3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-1 819,3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-1 819,3</w:t>
            </w:r>
          </w:p>
        </w:tc>
      </w:tr>
      <w:tr w:rsidR="006E51BA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1 819,3</w:t>
            </w:r>
          </w:p>
        </w:tc>
      </w:tr>
      <w:tr w:rsidR="006E51BA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1 819,3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1 819,3</w:t>
            </w:r>
          </w:p>
        </w:tc>
      </w:tr>
      <w:tr w:rsidR="006E51BA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1BA" w:rsidRDefault="006E51BA"/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1 746,2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1 819,3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 xml:space="preserve">000 01 06 05 00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center"/>
            </w:pPr>
            <w: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</w:pPr>
            <w: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both"/>
            </w:pPr>
            <w: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E51BA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both"/>
            </w:pPr>
            <w: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1BA" w:rsidRDefault="006E51B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-36,5</w:t>
            </w:r>
          </w:p>
        </w:tc>
      </w:tr>
    </w:tbl>
    <w:p w:rsidR="00E85199" w:rsidRPr="006447F3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6447F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0369E" w:rsidRPr="006447F3" w:rsidRDefault="00C750F4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</w:t>
      </w:r>
      <w:r w:rsidR="0010369E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Республики</w:t>
      </w:r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C750F4" w:rsidRPr="006447F3" w:rsidRDefault="00C750F4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332EE" w:rsidRPr="006447F3" w:rsidRDefault="00B332EE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E85199" w:rsidRPr="006447F3" w:rsidRDefault="00D44017" w:rsidP="00D440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ПРОГРАММА МУНИЦИПАЛЬНЫХ ВНУТРЕННИХ ЗАИМСТВОВАНИЙ </w:t>
      </w:r>
      <w:r w:rsidR="006E51BA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НА 2022 ГОД И ПЛАНОВЫЙ ПЕРИОД 2023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6447F3" w:rsidRDefault="00D44017" w:rsidP="00D44017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095"/>
        <w:gridCol w:w="1276"/>
        <w:gridCol w:w="1418"/>
        <w:gridCol w:w="1134"/>
      </w:tblGrid>
      <w:tr w:rsidR="00B332EE" w:rsidRPr="006447F3" w:rsidTr="00D9152F">
        <w:tc>
          <w:tcPr>
            <w:tcW w:w="709" w:type="dxa"/>
            <w:vMerge w:val="restart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B332EE" w:rsidRPr="006447F3" w:rsidTr="00D9152F">
        <w:tc>
          <w:tcPr>
            <w:tcW w:w="709" w:type="dxa"/>
            <w:vMerge/>
            <w:shd w:val="clear" w:color="auto" w:fill="auto"/>
          </w:tcPr>
          <w:p w:rsidR="00B332EE" w:rsidRPr="006447F3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B332EE" w:rsidRPr="006447F3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85199" w:rsidRPr="006447F3" w:rsidTr="00D9152F">
        <w:tc>
          <w:tcPr>
            <w:tcW w:w="709" w:type="dxa"/>
            <w:shd w:val="clear" w:color="auto" w:fill="auto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  <w:vAlign w:val="center"/>
          </w:tcPr>
          <w:p w:rsidR="006E51BA" w:rsidRDefault="006E51BA">
            <w:pPr>
              <w:jc w:val="center"/>
            </w:pPr>
            <w: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E51BA" w:rsidRDefault="006E51BA">
            <w: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1418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1134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  <w:vAlign w:val="center"/>
          </w:tcPr>
          <w:p w:rsidR="006E51BA" w:rsidRDefault="006E51BA">
            <w:pPr>
              <w:jc w:val="center"/>
            </w:pPr>
            <w: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E51BA" w:rsidRDefault="006E51BA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-18,2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-27,3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-36,5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lastRenderedPageBreak/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 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0,0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</w:tcPr>
          <w:p w:rsidR="006E51BA" w:rsidRDefault="006E51BA">
            <w:pPr>
              <w:jc w:val="center"/>
            </w:pPr>
            <w:r>
              <w:t> </w:t>
            </w:r>
          </w:p>
        </w:tc>
        <w:tc>
          <w:tcPr>
            <w:tcW w:w="6095" w:type="dxa"/>
            <w:shd w:val="clear" w:color="auto" w:fill="auto"/>
          </w:tcPr>
          <w:p w:rsidR="006E51BA" w:rsidRDefault="006E51BA">
            <w: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18,2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-27,3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</w:pPr>
            <w:r>
              <w:t>-36,5</w:t>
            </w:r>
          </w:p>
        </w:tc>
      </w:tr>
      <w:tr w:rsidR="006E51BA" w:rsidRPr="006447F3" w:rsidTr="00D9152F">
        <w:tc>
          <w:tcPr>
            <w:tcW w:w="709" w:type="dxa"/>
            <w:shd w:val="clear" w:color="auto" w:fill="auto"/>
            <w:vAlign w:val="bottom"/>
          </w:tcPr>
          <w:p w:rsidR="006E51BA" w:rsidRDefault="006E51BA">
            <w:r>
              <w:t> 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E51BA" w:rsidRDefault="006E51BA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E51BA" w:rsidRDefault="006E51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-36,5</w:t>
            </w:r>
          </w:p>
        </w:tc>
      </w:tr>
    </w:tbl>
    <w:p w:rsidR="00B332EE" w:rsidRPr="006447F3" w:rsidRDefault="00B332EE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ab/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="006E51BA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B332EE" w:rsidRPr="006447F3" w:rsidRDefault="00B332EE" w:rsidP="00B332E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D44017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ПРОГРАММА</w:t>
      </w:r>
    </w:p>
    <w:p w:rsidR="00D44017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МУНИЦИПАЛЬНЫХ ГАРАНТИЙ </w:t>
      </w:r>
      <w:r w:rsidR="006E51BA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</w:t>
      </w:r>
      <w:r w:rsidR="0010369E" w:rsidRPr="006447F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D44017" w:rsidRPr="006447F3" w:rsidRDefault="0010369E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В ВАЛЮТЕ РОССИЙСКОЙ ФЕДЕРАЦИИ НА 2022 ГОД И НА ПЛАНОВЫЙ ПЕРИОД 2023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6447F3" w:rsidRDefault="009F06AF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1. Общий объем бюджетных ассигнований, предусмотренных на исполнение муниципальных гарантий </w:t>
      </w:r>
      <w:proofErr w:type="spellStart"/>
      <w:r w:rsidR="006E51BA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по возможным гарантийным случаям, в 2022 году и в плановом периоде 2023 и 2024 годов</w:t>
      </w:r>
    </w:p>
    <w:p w:rsidR="00A57F4C" w:rsidRPr="006447F3" w:rsidRDefault="00A57F4C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0598" w:type="dxa"/>
        <w:tblLayout w:type="fixed"/>
        <w:tblLook w:val="04A0"/>
      </w:tblPr>
      <w:tblGrid>
        <w:gridCol w:w="1791"/>
        <w:gridCol w:w="1152"/>
        <w:gridCol w:w="1560"/>
        <w:gridCol w:w="1417"/>
        <w:gridCol w:w="1559"/>
        <w:gridCol w:w="1560"/>
        <w:gridCol w:w="1559"/>
      </w:tblGrid>
      <w:tr w:rsidR="009F06AF" w:rsidRPr="006447F3" w:rsidTr="006E51BA">
        <w:trPr>
          <w:trHeight w:val="503"/>
        </w:trPr>
        <w:tc>
          <w:tcPr>
            <w:tcW w:w="1791" w:type="dxa"/>
            <w:vMerge w:val="restart"/>
          </w:tcPr>
          <w:p w:rsidR="009F06AF" w:rsidRPr="006447F3" w:rsidRDefault="009F06AF" w:rsidP="009F06AF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Исполнение муниципальных гарантий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807" w:type="dxa"/>
            <w:gridSpan w:val="6"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9F06AF" w:rsidRPr="006447F3" w:rsidTr="006E51BA">
        <w:trPr>
          <w:trHeight w:val="1643"/>
        </w:trPr>
        <w:tc>
          <w:tcPr>
            <w:tcW w:w="1791" w:type="dxa"/>
            <w:vMerge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8" w:type="dxa"/>
            <w:gridSpan w:val="4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2022 год</w:t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</w:p>
        </w:tc>
        <w:tc>
          <w:tcPr>
            <w:tcW w:w="1560" w:type="dxa"/>
            <w:vMerge w:val="restart"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2023 год</w:t>
            </w:r>
          </w:p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2024 год</w:t>
            </w:r>
          </w:p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6AF" w:rsidRPr="006447F3" w:rsidTr="006E51BA">
        <w:trPr>
          <w:trHeight w:val="1642"/>
        </w:trPr>
        <w:tc>
          <w:tcPr>
            <w:tcW w:w="1791" w:type="dxa"/>
            <w:vMerge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vAlign w:val="center"/>
          </w:tcPr>
          <w:p w:rsidR="009F06AF" w:rsidRPr="006447F3" w:rsidRDefault="009F06AF" w:rsidP="00102E5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Наименование принципала</w:t>
            </w:r>
          </w:p>
        </w:tc>
        <w:tc>
          <w:tcPr>
            <w:tcW w:w="1560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Цель гарантирования</w:t>
            </w:r>
          </w:p>
        </w:tc>
        <w:tc>
          <w:tcPr>
            <w:tcW w:w="1417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Сумма</w:t>
            </w:r>
          </w:p>
        </w:tc>
        <w:tc>
          <w:tcPr>
            <w:tcW w:w="1559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Наличие права регрессного требования</w:t>
            </w:r>
          </w:p>
        </w:tc>
        <w:tc>
          <w:tcPr>
            <w:tcW w:w="1560" w:type="dxa"/>
            <w:vMerge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</w:p>
        </w:tc>
      </w:tr>
      <w:tr w:rsidR="009F06AF" w:rsidRPr="006447F3" w:rsidTr="006E51BA">
        <w:tc>
          <w:tcPr>
            <w:tcW w:w="1791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52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59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6E51BA" w:rsidRPr="006E51BA" w:rsidTr="006E51BA">
        <w:trPr>
          <w:trHeight w:val="720"/>
        </w:trPr>
        <w:tc>
          <w:tcPr>
            <w:tcW w:w="1791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152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60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7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559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60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559" w:type="dxa"/>
            <w:noWrap/>
            <w:hideMark/>
          </w:tcPr>
          <w:p w:rsidR="006E51BA" w:rsidRPr="006E51BA" w:rsidRDefault="006E51BA" w:rsidP="006E51B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51B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</w:tbl>
    <w:p w:rsidR="00597BC9" w:rsidRPr="006447F3" w:rsidRDefault="00597BC9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</w:p>
    <w:sectPr w:rsidR="00597BC9" w:rsidRPr="006447F3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DF5" w:rsidRDefault="00463DF5">
      <w:r>
        <w:separator/>
      </w:r>
    </w:p>
  </w:endnote>
  <w:endnote w:type="continuationSeparator" w:id="0">
    <w:p w:rsidR="00463DF5" w:rsidRDefault="00463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DF5" w:rsidRDefault="00463DF5">
      <w:r>
        <w:separator/>
      </w:r>
    </w:p>
  </w:footnote>
  <w:footnote w:type="continuationSeparator" w:id="0">
    <w:p w:rsidR="00463DF5" w:rsidRDefault="00463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1BA" w:rsidRDefault="00D266C1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6E51BA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6E51BA" w:rsidRDefault="006E51BA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1BA" w:rsidRDefault="00D266C1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6E51BA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3924F2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6E51BA" w:rsidRDefault="006E51BA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B725A"/>
    <w:rsid w:val="000C7F75"/>
    <w:rsid w:val="000E1A79"/>
    <w:rsid w:val="000F0A8B"/>
    <w:rsid w:val="000F3CE7"/>
    <w:rsid w:val="000F6AAC"/>
    <w:rsid w:val="00101BB2"/>
    <w:rsid w:val="00102E5D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93C4E"/>
    <w:rsid w:val="001B066E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4F2"/>
    <w:rsid w:val="00392BFF"/>
    <w:rsid w:val="00393F3F"/>
    <w:rsid w:val="003A4D55"/>
    <w:rsid w:val="003B3A3B"/>
    <w:rsid w:val="003C1028"/>
    <w:rsid w:val="003C2866"/>
    <w:rsid w:val="003C38FB"/>
    <w:rsid w:val="003C4A88"/>
    <w:rsid w:val="003C595D"/>
    <w:rsid w:val="003C5FE4"/>
    <w:rsid w:val="003D2835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07E3B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0889"/>
    <w:rsid w:val="00463DF5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6D25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371C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37B0D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0891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51BA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29A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50B26"/>
    <w:rsid w:val="009563EE"/>
    <w:rsid w:val="00960F8B"/>
    <w:rsid w:val="009619F7"/>
    <w:rsid w:val="00962853"/>
    <w:rsid w:val="00963BFA"/>
    <w:rsid w:val="00963EE8"/>
    <w:rsid w:val="009642A2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70B0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3B49"/>
    <w:rsid w:val="00BA4853"/>
    <w:rsid w:val="00BB37D8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B724B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266C1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F0969"/>
    <w:rsid w:val="00DF2C85"/>
    <w:rsid w:val="00DF2D7E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4337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A7999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1AE9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F5198-3620-421D-9DAC-B9F3A934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25</Pages>
  <Words>11062</Words>
  <Characters>63059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166</cp:revision>
  <cp:lastPrinted>2021-12-30T06:16:00Z</cp:lastPrinted>
  <dcterms:created xsi:type="dcterms:W3CDTF">2019-12-17T11:29:00Z</dcterms:created>
  <dcterms:modified xsi:type="dcterms:W3CDTF">2021-12-30T06:16:00Z</dcterms:modified>
</cp:coreProperties>
</file>