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051C" w:rsidRPr="00363147" w:rsidRDefault="00EF051C" w:rsidP="00EF051C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EF051C" w:rsidRPr="001531A7" w:rsidRDefault="00EF051C" w:rsidP="00EF051C">
      <w:pPr>
        <w:spacing w:after="100"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F94DD9">
        <w:rPr>
          <w:rFonts w:ascii="Times New Roman" w:hAnsi="Times New Roman" w:cs="Times New Roman"/>
          <w:color w:val="000000"/>
          <w:sz w:val="28"/>
          <w:szCs w:val="28"/>
        </w:rPr>
        <w:t>24.01.202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EF051C" w:rsidRDefault="00EF051C" w:rsidP="00EF051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РТРС в Саранске включит праздничную подсветку в День российского студенчества </w:t>
      </w:r>
    </w:p>
    <w:p w:rsidR="00EF051C" w:rsidRPr="00ED1692" w:rsidRDefault="00EF051C" w:rsidP="00EF051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51C" w:rsidRDefault="00EF051C" w:rsidP="00EF051C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4DD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25 января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 </w:t>
      </w:r>
      <w:r w:rsidRPr="00F94DD9">
        <w:rPr>
          <w:rFonts w:ascii="Times New Roman" w:hAnsi="Times New Roman" w:cs="Times New Roman"/>
          <w:b/>
          <w:color w:val="000000"/>
          <w:sz w:val="28"/>
          <w:szCs w:val="28"/>
        </w:rPr>
        <w:t>18:00 до 00:00 (МСК)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ф</w:t>
      </w:r>
      <w:r w:rsidRPr="00B822B4">
        <w:rPr>
          <w:rFonts w:ascii="Times New Roman" w:hAnsi="Times New Roman" w:cs="Times New Roman"/>
          <w:color w:val="000000"/>
          <w:sz w:val="28"/>
          <w:szCs w:val="28"/>
        </w:rPr>
        <w:t>илиал РТРС «РТПЦ Республики Мордовия»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включит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праздничную подсветку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на телевизионной мачте в Саранске. </w:t>
      </w:r>
      <w:r w:rsidRPr="00EF051C">
        <w:rPr>
          <w:rFonts w:ascii="Times New Roman" w:hAnsi="Times New Roman" w:cs="Times New Roman"/>
          <w:color w:val="000000"/>
          <w:sz w:val="28"/>
          <w:szCs w:val="28"/>
        </w:rPr>
        <w:t xml:space="preserve">Акция, приуроченная ко Дню российского студенчества, пройдет совместно с </w:t>
      </w:r>
      <w:bookmarkStart w:id="0" w:name="_GoBack"/>
      <w:bookmarkEnd w:id="0"/>
      <w:r w:rsidR="00C65576" w:rsidRPr="00C65576">
        <w:rPr>
          <w:rFonts w:ascii="Times New Roman" w:hAnsi="Times New Roman" w:cs="Times New Roman"/>
          <w:color w:val="000000"/>
          <w:sz w:val="28"/>
          <w:szCs w:val="28"/>
        </w:rPr>
        <w:t>Министерство</w:t>
      </w:r>
      <w:r w:rsidR="00C6557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C65576" w:rsidRPr="00C65576">
        <w:rPr>
          <w:rFonts w:ascii="Times New Roman" w:hAnsi="Times New Roman" w:cs="Times New Roman"/>
          <w:color w:val="000000"/>
          <w:sz w:val="28"/>
          <w:szCs w:val="28"/>
        </w:rPr>
        <w:t xml:space="preserve"> спорта и молодежной политики Республики Мордовия</w:t>
      </w:r>
      <w:r w:rsidRPr="00C6557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F051C" w:rsidRDefault="00EF051C" w:rsidP="00EF051C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Татьянин день высотную доминанту города украсит тематическая иллюминация в цветах, символизирующих республиканские Вузы.  </w:t>
      </w:r>
      <w:proofErr w:type="spellStart"/>
      <w:r w:rsidRPr="00EF051C"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 w:rsidRPr="00EF051C">
        <w:rPr>
          <w:rFonts w:ascii="Times New Roman" w:hAnsi="Times New Roman" w:cs="Times New Roman"/>
          <w:color w:val="000000"/>
          <w:sz w:val="28"/>
          <w:szCs w:val="28"/>
        </w:rPr>
        <w:t xml:space="preserve"> окрасится в синий – фирменный цвет МГУ им. Н.П. Огарева, белый и оранжевый – цветовую гамму МГПУ им. М. Е. </w:t>
      </w:r>
      <w:proofErr w:type="spellStart"/>
      <w:r w:rsidRPr="00EF051C">
        <w:rPr>
          <w:rFonts w:ascii="Times New Roman" w:hAnsi="Times New Roman" w:cs="Times New Roman"/>
          <w:color w:val="000000"/>
          <w:sz w:val="28"/>
          <w:szCs w:val="28"/>
        </w:rPr>
        <w:t>Евсевьева</w:t>
      </w:r>
      <w:proofErr w:type="spellEnd"/>
      <w:r w:rsidRPr="00EF051C">
        <w:rPr>
          <w:rFonts w:ascii="Times New Roman" w:hAnsi="Times New Roman" w:cs="Times New Roman"/>
          <w:color w:val="000000"/>
          <w:sz w:val="28"/>
          <w:szCs w:val="28"/>
        </w:rPr>
        <w:t xml:space="preserve"> и другие.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Фирменные цвета ВУЗов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будут сменять друг друга на протяжении всего праздничного вечера. </w:t>
      </w:r>
    </w:p>
    <w:p w:rsidR="00EF051C" w:rsidRPr="00E14D33" w:rsidRDefault="00EF051C" w:rsidP="00EF051C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4D33">
        <w:rPr>
          <w:rFonts w:ascii="Times New Roman" w:hAnsi="Times New Roman" w:cs="Times New Roman"/>
          <w:color w:val="000000"/>
          <w:sz w:val="28"/>
          <w:szCs w:val="28"/>
        </w:rPr>
        <w:t xml:space="preserve">25 января как День российского студенчества официально отмечается 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нашей стране </w:t>
      </w:r>
      <w:r w:rsidRPr="00E14D33">
        <w:rPr>
          <w:rFonts w:ascii="Times New Roman" w:hAnsi="Times New Roman" w:cs="Times New Roman"/>
          <w:color w:val="000000"/>
          <w:sz w:val="28"/>
          <w:szCs w:val="28"/>
        </w:rPr>
        <w:t xml:space="preserve">с 2005 года. </w:t>
      </w:r>
    </w:p>
    <w:p w:rsidR="00EF051C" w:rsidRPr="001E3FEE" w:rsidRDefault="00EF051C" w:rsidP="00EF051C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саранской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>федеральные и региональные праздники, памятные даты и социальные акции.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Воспроизведение различных световых сценариев обеспечивает современная система архитектурно-художественной подсветки, состоящая из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75 тысяч светодиодов и 54 прожектор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180-метровая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самое высокое сооружение Саранска,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ключевой объект региональной сети эфирного вещания. </w:t>
      </w:r>
      <w:r w:rsidRPr="00106145">
        <w:rPr>
          <w:rFonts w:ascii="Times New Roman" w:hAnsi="Times New Roman" w:cs="Times New Roman"/>
          <w:color w:val="000000"/>
          <w:sz w:val="28"/>
          <w:szCs w:val="28"/>
        </w:rPr>
        <w:t>С 2014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она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>транслирует 20 цифровых эфирных телеканалов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свободном доступе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, обеспечивая сигналом более 388 тыс. человек: жителей Саранска и близлежащих населенных пунктов в радиусе до 50 км. </w:t>
      </w:r>
    </w:p>
    <w:p w:rsidR="00EF051C" w:rsidRPr="003C5C84" w:rsidRDefault="00EF051C" w:rsidP="00EF051C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 бесплатном мобильном приложении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Телегид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E6A25" w:rsidRPr="00E649F7" w:rsidRDefault="002E6A25" w:rsidP="00FE6E63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E6A25" w:rsidRP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DCB" w:rsidRDefault="00D07DCB" w:rsidP="00CD5D5C">
      <w:pPr>
        <w:spacing w:after="0" w:line="240" w:lineRule="auto"/>
      </w:pPr>
      <w:r>
        <w:separator/>
      </w:r>
    </w:p>
  </w:endnote>
  <w:endnote w:type="continuationSeparator" w:id="0">
    <w:p w:rsidR="00D07DCB" w:rsidRDefault="00D07DCB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DCB" w:rsidRDefault="00D07DCB" w:rsidP="00CD5D5C">
      <w:pPr>
        <w:spacing w:after="0" w:line="240" w:lineRule="auto"/>
      </w:pPr>
      <w:r>
        <w:separator/>
      </w:r>
    </w:p>
  </w:footnote>
  <w:footnote w:type="continuationSeparator" w:id="0">
    <w:p w:rsidR="00D07DCB" w:rsidRDefault="00D07DCB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FBFDD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71</cp:revision>
  <dcterms:created xsi:type="dcterms:W3CDTF">2021-04-28T07:08:00Z</dcterms:created>
  <dcterms:modified xsi:type="dcterms:W3CDTF">2022-01-24T12:58:00Z</dcterms:modified>
</cp:coreProperties>
</file>