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2221" w:rsidRDefault="00C82221" w:rsidP="00C82221">
      <w:pPr>
        <w:spacing w:after="80"/>
        <w:ind w:left="-540" w:right="-185"/>
        <w:jc w:val="center"/>
        <w:rPr>
          <w:rFonts w:ascii="Trebuchet MS" w:eastAsia="Trebuchet MS" w:hAnsi="Trebuchet MS"/>
          <w:sz w:val="21"/>
          <w:szCs w:val="22"/>
          <w:lang w:eastAsia="en-US"/>
        </w:rPr>
      </w:pPr>
    </w:p>
    <w:p w:rsidR="00C82221" w:rsidRPr="002A7A72" w:rsidRDefault="000516E7" w:rsidP="00C82221">
      <w:pPr>
        <w:spacing w:after="80"/>
        <w:ind w:left="-540" w:right="-185"/>
        <w:jc w:val="center"/>
        <w:rPr>
          <w:rFonts w:ascii="Trebuchet MS" w:eastAsia="Trebuchet MS" w:hAnsi="Trebuchet MS"/>
          <w:sz w:val="18"/>
          <w:szCs w:val="18"/>
          <w:lang w:eastAsia="en-US"/>
        </w:rPr>
      </w:pPr>
      <w:r>
        <w:rPr>
          <w:rFonts w:ascii="Trebuchet MS" w:eastAsia="Trebuchet MS" w:hAnsi="Trebuchet MS"/>
          <w:sz w:val="21"/>
          <w:szCs w:val="22"/>
          <w:lang w:eastAsia="en-US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67.25pt;height:39pt;mso-position-horizontal-relative:char;mso-position-vertical-relative:line;v-text-anchor:middle" fillcolor="black" strokeweight=".35mm">
            <v:stroke joinstyle="miter"/>
            <v:shadow on="t" color="#b2b2b2" opacity="52436f" offset="1.06mm,.62mm"/>
            <v:textpath style="font-family:&quot;Bookman Old Style&quot;;font-weight:bold;v-text-kern:t" fitpath="t" string="&quot;КРАСНОПОЛЬСКИЕ   ВЕСТИ&quot;"/>
          </v:shape>
        </w:pict>
      </w:r>
    </w:p>
    <w:p w:rsidR="00C82221" w:rsidRPr="002A7A72" w:rsidRDefault="00C82221" w:rsidP="00C82221">
      <w:pPr>
        <w:tabs>
          <w:tab w:val="left" w:pos="5640"/>
        </w:tabs>
        <w:spacing w:after="80"/>
        <w:rPr>
          <w:rFonts w:ascii="Trebuchet MS" w:eastAsia="Trebuchet MS" w:hAnsi="Trebuchet MS"/>
          <w:sz w:val="18"/>
          <w:szCs w:val="18"/>
          <w:lang w:eastAsia="en-US"/>
        </w:rPr>
      </w:pPr>
      <w:r w:rsidRPr="002A7A72">
        <w:rPr>
          <w:rFonts w:ascii="Trebuchet MS" w:eastAsia="Trebuchet MS" w:hAnsi="Trebuchet MS"/>
          <w:sz w:val="18"/>
          <w:szCs w:val="18"/>
          <w:lang w:eastAsia="en-US"/>
        </w:rPr>
        <w:t>___________________________________________________________________________________________________</w:t>
      </w:r>
    </w:p>
    <w:p w:rsidR="00C82221" w:rsidRPr="002A7A72" w:rsidRDefault="00C82221" w:rsidP="00C82221">
      <w:pPr>
        <w:tabs>
          <w:tab w:val="left" w:pos="5640"/>
        </w:tabs>
        <w:spacing w:after="80"/>
        <w:rPr>
          <w:rFonts w:eastAsia="Trebuchet MS"/>
          <w:b/>
          <w:sz w:val="18"/>
          <w:szCs w:val="18"/>
          <w:lang w:eastAsia="en-US"/>
        </w:rPr>
      </w:pPr>
      <w:r w:rsidRPr="002A7A72">
        <w:rPr>
          <w:rFonts w:eastAsia="Trebuchet MS"/>
          <w:b/>
          <w:sz w:val="18"/>
          <w:szCs w:val="18"/>
          <w:lang w:eastAsia="en-US"/>
        </w:rPr>
        <w:t xml:space="preserve">УЧРЕДИТЕЛИ:  местное самоуправление                                </w:t>
      </w:r>
      <w:r w:rsidR="000516E7">
        <w:rPr>
          <w:rFonts w:eastAsia="Trebuchet MS"/>
          <w:b/>
          <w:sz w:val="18"/>
          <w:szCs w:val="18"/>
          <w:lang w:eastAsia="en-US"/>
        </w:rPr>
        <w:t>Понедельник</w:t>
      </w:r>
      <w:r w:rsidR="000563D0">
        <w:rPr>
          <w:rFonts w:eastAsia="Trebuchet MS"/>
          <w:b/>
          <w:sz w:val="18"/>
          <w:szCs w:val="18"/>
          <w:lang w:eastAsia="en-US"/>
        </w:rPr>
        <w:t xml:space="preserve"> </w:t>
      </w:r>
      <w:r w:rsidR="000516E7">
        <w:rPr>
          <w:rFonts w:eastAsia="Trebuchet MS"/>
          <w:b/>
          <w:sz w:val="18"/>
          <w:szCs w:val="18"/>
          <w:lang w:eastAsia="en-US"/>
        </w:rPr>
        <w:t>0</w:t>
      </w:r>
      <w:r w:rsidR="00A80DF1">
        <w:rPr>
          <w:rFonts w:eastAsia="Trebuchet MS"/>
          <w:b/>
          <w:sz w:val="18"/>
          <w:szCs w:val="18"/>
          <w:lang w:eastAsia="en-US"/>
        </w:rPr>
        <w:t>7</w:t>
      </w:r>
      <w:r w:rsidR="004D5126">
        <w:rPr>
          <w:rFonts w:eastAsia="Trebuchet MS"/>
          <w:b/>
          <w:sz w:val="18"/>
          <w:szCs w:val="18"/>
          <w:lang w:eastAsia="en-US"/>
        </w:rPr>
        <w:t xml:space="preserve"> </w:t>
      </w:r>
      <w:r w:rsidR="00A80DF1">
        <w:rPr>
          <w:rFonts w:eastAsia="Trebuchet MS"/>
          <w:b/>
          <w:sz w:val="18"/>
          <w:szCs w:val="18"/>
          <w:lang w:eastAsia="en-US"/>
        </w:rPr>
        <w:t>января</w:t>
      </w:r>
      <w:r w:rsidR="000563D0">
        <w:rPr>
          <w:rFonts w:eastAsia="Trebuchet MS"/>
          <w:b/>
          <w:sz w:val="18"/>
          <w:szCs w:val="18"/>
          <w:lang w:eastAsia="en-US"/>
        </w:rPr>
        <w:t xml:space="preserve"> </w:t>
      </w:r>
      <w:r w:rsidRPr="002A7A72">
        <w:rPr>
          <w:rFonts w:eastAsia="Trebuchet MS"/>
          <w:b/>
          <w:sz w:val="18"/>
          <w:szCs w:val="18"/>
          <w:lang w:eastAsia="en-US"/>
        </w:rPr>
        <w:t xml:space="preserve"> 202</w:t>
      </w:r>
      <w:r w:rsidR="000516E7">
        <w:rPr>
          <w:rFonts w:eastAsia="Trebuchet MS"/>
          <w:b/>
          <w:sz w:val="18"/>
          <w:szCs w:val="18"/>
          <w:lang w:eastAsia="en-US"/>
        </w:rPr>
        <w:t xml:space="preserve">2   </w:t>
      </w:r>
      <w:r w:rsidRPr="002A7A72">
        <w:rPr>
          <w:rFonts w:eastAsia="Trebuchet MS"/>
          <w:b/>
          <w:sz w:val="18"/>
          <w:szCs w:val="18"/>
          <w:lang w:eastAsia="en-US"/>
        </w:rPr>
        <w:t>г. №</w:t>
      </w:r>
      <w:r>
        <w:rPr>
          <w:rFonts w:eastAsia="Trebuchet MS"/>
          <w:b/>
          <w:sz w:val="18"/>
          <w:szCs w:val="18"/>
          <w:lang w:eastAsia="en-US"/>
        </w:rPr>
        <w:t xml:space="preserve"> </w:t>
      </w:r>
      <w:r w:rsidR="00A80DF1">
        <w:rPr>
          <w:rFonts w:eastAsia="Trebuchet MS"/>
          <w:b/>
          <w:sz w:val="18"/>
          <w:szCs w:val="18"/>
          <w:lang w:eastAsia="en-US"/>
        </w:rPr>
        <w:t>2</w:t>
      </w:r>
    </w:p>
    <w:p w:rsidR="00C82221" w:rsidRDefault="00C82221" w:rsidP="00C82221">
      <w:pPr>
        <w:tabs>
          <w:tab w:val="left" w:pos="5640"/>
        </w:tabs>
        <w:spacing w:after="80"/>
        <w:rPr>
          <w:rFonts w:eastAsia="Trebuchet MS"/>
          <w:b/>
          <w:sz w:val="18"/>
          <w:szCs w:val="18"/>
          <w:lang w:eastAsia="en-US"/>
        </w:rPr>
      </w:pPr>
      <w:r w:rsidRPr="002A7A72">
        <w:rPr>
          <w:rFonts w:eastAsia="Trebuchet MS"/>
          <w:b/>
          <w:sz w:val="18"/>
          <w:szCs w:val="18"/>
          <w:lang w:eastAsia="en-US"/>
        </w:rPr>
        <w:t xml:space="preserve"> Краснопольского  сельского </w:t>
      </w:r>
      <w:r w:rsidRPr="002A7A72">
        <w:rPr>
          <w:rFonts w:eastAsia="Trebuchet MS"/>
          <w:b/>
          <w:bCs/>
          <w:sz w:val="18"/>
          <w:szCs w:val="18"/>
          <w:lang w:eastAsia="en-US"/>
        </w:rPr>
        <w:t xml:space="preserve"> поселения                                    </w:t>
      </w:r>
      <w:r w:rsidRPr="002A7A72">
        <w:rPr>
          <w:rFonts w:eastAsia="Trebuchet MS"/>
          <w:b/>
          <w:sz w:val="18"/>
          <w:szCs w:val="18"/>
          <w:lang w:eastAsia="en-US"/>
        </w:rPr>
        <w:t>Газета  выходит  с 17   ноября  2005 года</w:t>
      </w:r>
    </w:p>
    <w:p w:rsidR="004D5126" w:rsidRDefault="004D5126" w:rsidP="004D5126">
      <w:pPr>
        <w:ind w:right="27"/>
        <w:jc w:val="both"/>
        <w:rPr>
          <w:b/>
          <w:spacing w:val="-4"/>
          <w:szCs w:val="24"/>
        </w:rPr>
      </w:pPr>
    </w:p>
    <w:p w:rsidR="000516E7" w:rsidRPr="000516E7" w:rsidRDefault="000516E7" w:rsidP="000516E7">
      <w:pPr>
        <w:spacing w:before="100" w:beforeAutospacing="1" w:after="100" w:afterAutospacing="1"/>
        <w:outlineLvl w:val="1"/>
        <w:rPr>
          <w:b/>
          <w:bCs/>
          <w:sz w:val="36"/>
          <w:szCs w:val="36"/>
        </w:rPr>
      </w:pPr>
      <w:r w:rsidRPr="000516E7">
        <w:rPr>
          <w:rFonts w:asciiTheme="minorHAnsi" w:eastAsiaTheme="minorHAnsi" w:hAnsiTheme="minorHAnsi" w:cstheme="minorBidi"/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 wp14:anchorId="62EC7D5D" wp14:editId="25924B21">
            <wp:simplePos x="1082040" y="716280"/>
            <wp:positionH relativeFrom="column">
              <wp:align>left</wp:align>
            </wp:positionH>
            <wp:positionV relativeFrom="paragraph">
              <wp:align>top</wp:align>
            </wp:positionV>
            <wp:extent cx="2651760" cy="1876097"/>
            <wp:effectExtent l="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1760" cy="18760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0516E7">
        <w:rPr>
          <w:b/>
          <w:bCs/>
          <w:sz w:val="36"/>
          <w:szCs w:val="36"/>
        </w:rPr>
        <w:t>Прокурор разъясняет</w:t>
      </w:r>
    </w:p>
    <w:p w:rsidR="000516E7" w:rsidRPr="000516E7" w:rsidRDefault="000516E7" w:rsidP="000516E7">
      <w:pPr>
        <w:spacing w:before="100" w:beforeAutospacing="1" w:after="100" w:afterAutospacing="1"/>
        <w:outlineLvl w:val="0"/>
        <w:rPr>
          <w:b/>
          <w:bCs/>
          <w:kern w:val="36"/>
          <w:sz w:val="22"/>
          <w:szCs w:val="22"/>
        </w:rPr>
      </w:pPr>
    </w:p>
    <w:p w:rsidR="000516E7" w:rsidRPr="000516E7" w:rsidRDefault="000516E7" w:rsidP="000516E7">
      <w:pPr>
        <w:spacing w:before="100" w:beforeAutospacing="1" w:after="100" w:afterAutospacing="1"/>
        <w:outlineLvl w:val="0"/>
        <w:rPr>
          <w:b/>
          <w:bCs/>
          <w:kern w:val="36"/>
          <w:sz w:val="22"/>
          <w:szCs w:val="22"/>
        </w:rPr>
      </w:pPr>
    </w:p>
    <w:p w:rsidR="000516E7" w:rsidRPr="000516E7" w:rsidRDefault="000516E7" w:rsidP="000516E7">
      <w:pPr>
        <w:spacing w:before="100" w:beforeAutospacing="1" w:after="100" w:afterAutospacing="1"/>
        <w:outlineLvl w:val="0"/>
        <w:rPr>
          <w:b/>
          <w:bCs/>
          <w:kern w:val="36"/>
          <w:sz w:val="22"/>
          <w:szCs w:val="22"/>
        </w:rPr>
      </w:pPr>
      <w:r w:rsidRPr="000516E7">
        <w:rPr>
          <w:b/>
          <w:bCs/>
          <w:kern w:val="36"/>
          <w:sz w:val="22"/>
          <w:szCs w:val="22"/>
        </w:rPr>
        <w:t>Новое в государственном оборонном заказе с 2022 года</w:t>
      </w:r>
      <w:bookmarkStart w:id="0" w:name="_GoBack"/>
      <w:bookmarkEnd w:id="0"/>
    </w:p>
    <w:p w:rsidR="000516E7" w:rsidRPr="000516E7" w:rsidRDefault="000516E7" w:rsidP="000516E7">
      <w:pPr>
        <w:spacing w:before="100" w:beforeAutospacing="1" w:after="100" w:afterAutospacing="1"/>
        <w:rPr>
          <w:szCs w:val="24"/>
        </w:rPr>
      </w:pPr>
    </w:p>
    <w:p w:rsidR="000516E7" w:rsidRPr="000516E7" w:rsidRDefault="000516E7" w:rsidP="000516E7">
      <w:pPr>
        <w:ind w:firstLine="284"/>
        <w:jc w:val="both"/>
        <w:rPr>
          <w:sz w:val="22"/>
          <w:szCs w:val="22"/>
        </w:rPr>
      </w:pPr>
      <w:r w:rsidRPr="000516E7">
        <w:rPr>
          <w:sz w:val="22"/>
          <w:szCs w:val="22"/>
        </w:rPr>
        <w:t xml:space="preserve">Постановлением Правительства РФ от 24.11.2021 № 2024 утверждены Правила казначейского сопровождения в </w:t>
      </w:r>
      <w:proofErr w:type="gramStart"/>
      <w:r w:rsidRPr="000516E7">
        <w:rPr>
          <w:sz w:val="22"/>
          <w:szCs w:val="22"/>
        </w:rPr>
        <w:t>связи</w:t>
      </w:r>
      <w:proofErr w:type="gramEnd"/>
      <w:r w:rsidRPr="000516E7">
        <w:rPr>
          <w:sz w:val="22"/>
          <w:szCs w:val="22"/>
        </w:rPr>
        <w:t xml:space="preserve"> с чем изменилось казначейское сопровождение госзаказа и государственного оборонного заказа (ГОЗ) в 2022 году в отличие от 2021 года.</w:t>
      </w:r>
    </w:p>
    <w:p w:rsidR="000516E7" w:rsidRPr="000516E7" w:rsidRDefault="000516E7" w:rsidP="000516E7">
      <w:pPr>
        <w:ind w:firstLine="284"/>
        <w:jc w:val="both"/>
        <w:rPr>
          <w:sz w:val="22"/>
          <w:szCs w:val="22"/>
        </w:rPr>
      </w:pPr>
      <w:r w:rsidRPr="000516E7">
        <w:rPr>
          <w:sz w:val="22"/>
          <w:szCs w:val="22"/>
        </w:rPr>
        <w:t xml:space="preserve">Во-первых, казначейское сопровождение теперь распространяется </w:t>
      </w:r>
      <w:proofErr w:type="gramStart"/>
      <w:r w:rsidRPr="000516E7">
        <w:rPr>
          <w:sz w:val="22"/>
          <w:szCs w:val="22"/>
        </w:rPr>
        <w:t>на</w:t>
      </w:r>
      <w:proofErr w:type="gramEnd"/>
      <w:r w:rsidRPr="000516E7">
        <w:rPr>
          <w:sz w:val="22"/>
          <w:szCs w:val="22"/>
        </w:rPr>
        <w:t xml:space="preserve">: </w:t>
      </w:r>
    </w:p>
    <w:p w:rsidR="000516E7" w:rsidRPr="000516E7" w:rsidRDefault="000516E7" w:rsidP="000516E7">
      <w:pPr>
        <w:ind w:firstLine="284"/>
        <w:jc w:val="both"/>
        <w:rPr>
          <w:sz w:val="22"/>
          <w:szCs w:val="22"/>
        </w:rPr>
      </w:pPr>
      <w:r w:rsidRPr="000516E7">
        <w:rPr>
          <w:sz w:val="22"/>
          <w:szCs w:val="22"/>
        </w:rPr>
        <w:t xml:space="preserve">а) государственные (муниципальные) контракты о поставке товаров, выполнении работ, оказании услуг; </w:t>
      </w:r>
    </w:p>
    <w:p w:rsidR="000516E7" w:rsidRPr="000516E7" w:rsidRDefault="000516E7" w:rsidP="000516E7">
      <w:pPr>
        <w:ind w:firstLine="284"/>
        <w:jc w:val="both"/>
        <w:rPr>
          <w:sz w:val="22"/>
          <w:szCs w:val="22"/>
        </w:rPr>
      </w:pPr>
      <w:r w:rsidRPr="000516E7">
        <w:rPr>
          <w:sz w:val="22"/>
          <w:szCs w:val="22"/>
        </w:rPr>
        <w:t xml:space="preserve">б) соглашения о предоставлении субсидий, бюджетных инвестиций в соответствии со статьей 80 БК РФ, договоры о предоставлении взносов в уставные капиталы (вкладов в имущество) юридических лиц; </w:t>
      </w:r>
    </w:p>
    <w:p w:rsidR="000516E7" w:rsidRPr="000516E7" w:rsidRDefault="000516E7" w:rsidP="000516E7">
      <w:pPr>
        <w:ind w:firstLine="284"/>
        <w:jc w:val="both"/>
        <w:rPr>
          <w:sz w:val="22"/>
          <w:szCs w:val="22"/>
        </w:rPr>
      </w:pPr>
      <w:r w:rsidRPr="000516E7">
        <w:rPr>
          <w:sz w:val="22"/>
          <w:szCs w:val="22"/>
        </w:rPr>
        <w:t xml:space="preserve">в) контракты о поставке товаров, выполнении работ, оказании услуг, источником финансового обеспечения которых являются средства, указанные в п. «а» и «б» (цепочка кооперации). </w:t>
      </w:r>
    </w:p>
    <w:p w:rsidR="000516E7" w:rsidRPr="000516E7" w:rsidRDefault="000516E7" w:rsidP="000516E7">
      <w:pPr>
        <w:ind w:firstLine="284"/>
        <w:jc w:val="both"/>
        <w:rPr>
          <w:sz w:val="22"/>
          <w:szCs w:val="22"/>
        </w:rPr>
      </w:pPr>
      <w:r w:rsidRPr="000516E7">
        <w:rPr>
          <w:sz w:val="22"/>
          <w:szCs w:val="22"/>
        </w:rPr>
        <w:t>г) концессионные соглашения, соглашения о государственно-частном партнерстве (</w:t>
      </w:r>
      <w:proofErr w:type="spellStart"/>
      <w:r w:rsidRPr="000516E7">
        <w:rPr>
          <w:sz w:val="22"/>
          <w:szCs w:val="22"/>
        </w:rPr>
        <w:t>муниципально</w:t>
      </w:r>
      <w:proofErr w:type="spellEnd"/>
      <w:r w:rsidRPr="000516E7">
        <w:rPr>
          <w:sz w:val="22"/>
          <w:szCs w:val="22"/>
        </w:rPr>
        <w:t xml:space="preserve">-частном партнерстве) и их кооперацию, если предусмотрены требования об осуществлении казначейского сопровождения. </w:t>
      </w:r>
    </w:p>
    <w:p w:rsidR="000516E7" w:rsidRPr="000516E7" w:rsidRDefault="000516E7" w:rsidP="000516E7">
      <w:pPr>
        <w:ind w:firstLine="284"/>
        <w:jc w:val="both"/>
        <w:rPr>
          <w:sz w:val="22"/>
          <w:szCs w:val="22"/>
        </w:rPr>
      </w:pPr>
      <w:r w:rsidRPr="000516E7">
        <w:rPr>
          <w:sz w:val="22"/>
          <w:szCs w:val="22"/>
        </w:rPr>
        <w:t xml:space="preserve">Во-вторых, появились новые понятия: Вместо одного лицевого счета </w:t>
      </w:r>
      <w:proofErr w:type="spellStart"/>
      <w:r w:rsidRPr="000516E7">
        <w:rPr>
          <w:sz w:val="22"/>
          <w:szCs w:val="22"/>
        </w:rPr>
        <w:t>неучастника</w:t>
      </w:r>
      <w:proofErr w:type="spellEnd"/>
      <w:r w:rsidRPr="000516E7">
        <w:rPr>
          <w:sz w:val="22"/>
          <w:szCs w:val="22"/>
        </w:rPr>
        <w:t xml:space="preserve"> бюджетного процесса два счета: </w:t>
      </w:r>
    </w:p>
    <w:p w:rsidR="000516E7" w:rsidRPr="000516E7" w:rsidRDefault="000516E7" w:rsidP="000516E7">
      <w:pPr>
        <w:ind w:firstLine="284"/>
        <w:jc w:val="both"/>
        <w:rPr>
          <w:sz w:val="22"/>
          <w:szCs w:val="22"/>
        </w:rPr>
      </w:pPr>
      <w:r w:rsidRPr="000516E7">
        <w:rPr>
          <w:sz w:val="22"/>
          <w:szCs w:val="22"/>
        </w:rPr>
        <w:t xml:space="preserve">- казначейский счет для осуществления и отражения операций с денежными средствами получателей средств из бюджета; </w:t>
      </w:r>
    </w:p>
    <w:p w:rsidR="000516E7" w:rsidRPr="000516E7" w:rsidRDefault="000516E7" w:rsidP="000516E7">
      <w:pPr>
        <w:ind w:firstLine="284"/>
        <w:jc w:val="both"/>
        <w:rPr>
          <w:sz w:val="22"/>
          <w:szCs w:val="22"/>
        </w:rPr>
      </w:pPr>
      <w:r w:rsidRPr="000516E7">
        <w:rPr>
          <w:sz w:val="22"/>
          <w:szCs w:val="22"/>
        </w:rPr>
        <w:t xml:space="preserve">- казначейский счет для осуществления и отражения операций с денежными средствами участников казначейского сопровождения. </w:t>
      </w:r>
    </w:p>
    <w:p w:rsidR="000516E7" w:rsidRPr="000516E7" w:rsidRDefault="000516E7" w:rsidP="000516E7">
      <w:pPr>
        <w:ind w:firstLine="284"/>
        <w:jc w:val="both"/>
        <w:rPr>
          <w:sz w:val="22"/>
          <w:szCs w:val="22"/>
        </w:rPr>
      </w:pPr>
      <w:r w:rsidRPr="000516E7">
        <w:rPr>
          <w:sz w:val="22"/>
          <w:szCs w:val="22"/>
        </w:rPr>
        <w:t xml:space="preserve">В-третьих, появился целый раздел, посвященный расширенному казначейскому сопровождению (с жесткими проверками). </w:t>
      </w:r>
    </w:p>
    <w:p w:rsidR="000516E7" w:rsidRPr="000516E7" w:rsidRDefault="000516E7" w:rsidP="000516E7">
      <w:pPr>
        <w:ind w:firstLine="284"/>
        <w:jc w:val="both"/>
        <w:rPr>
          <w:sz w:val="22"/>
          <w:szCs w:val="22"/>
        </w:rPr>
      </w:pPr>
      <w:r w:rsidRPr="000516E7">
        <w:rPr>
          <w:sz w:val="22"/>
          <w:szCs w:val="22"/>
        </w:rPr>
        <w:t xml:space="preserve">В-четвертых, казначейское сопровождение простого Госзаказа стало максимально приближено к сопровождению </w:t>
      </w:r>
      <w:proofErr w:type="spellStart"/>
      <w:r w:rsidRPr="000516E7">
        <w:rPr>
          <w:sz w:val="22"/>
          <w:szCs w:val="22"/>
        </w:rPr>
        <w:t>Гособоронзаказа</w:t>
      </w:r>
      <w:proofErr w:type="spellEnd"/>
      <w:r w:rsidRPr="000516E7">
        <w:rPr>
          <w:sz w:val="22"/>
          <w:szCs w:val="22"/>
        </w:rPr>
        <w:t xml:space="preserve">. Теперь в договоре надо прописывать определенные условия работы с лицевым счетом (режим работы счета). </w:t>
      </w:r>
    </w:p>
    <w:p w:rsidR="00C82221" w:rsidRDefault="00A80DF1" w:rsidP="00A80DF1">
      <w:r w:rsidRPr="00A80DF1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     </w:t>
      </w:r>
    </w:p>
    <w:p w:rsidR="00C82221" w:rsidRDefault="00C82221"/>
    <w:tbl>
      <w:tblPr>
        <w:tblpPr w:leftFromText="180" w:rightFromText="180" w:vertAnchor="text" w:horzAnchor="margin" w:tblpXSpec="right" w:tblpY="4"/>
        <w:tblW w:w="9630" w:type="dxa"/>
        <w:tblLayout w:type="fixed"/>
        <w:tblLook w:val="04A0" w:firstRow="1" w:lastRow="0" w:firstColumn="1" w:lastColumn="0" w:noHBand="0" w:noVBand="1"/>
      </w:tblPr>
      <w:tblGrid>
        <w:gridCol w:w="3043"/>
        <w:gridCol w:w="3225"/>
        <w:gridCol w:w="3362"/>
      </w:tblGrid>
      <w:tr w:rsidR="00C82221" w:rsidRPr="00C82221" w:rsidTr="00C82221"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82221" w:rsidRPr="00C82221" w:rsidRDefault="00C82221" w:rsidP="00C82221">
            <w:pPr>
              <w:snapToGrid w:val="0"/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Главный редактор:</w:t>
            </w:r>
          </w:p>
          <w:p w:rsidR="00C82221" w:rsidRPr="00C82221" w:rsidRDefault="00C82221" w:rsidP="00C82221">
            <w:pPr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Глава  Краснопольского сельского поселения Торбеевского района Республики  Мордовия</w:t>
            </w:r>
          </w:p>
          <w:p w:rsidR="00C82221" w:rsidRPr="00C82221" w:rsidRDefault="00C82221" w:rsidP="00C82221">
            <w:pPr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Ю.А.Сахаров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82221" w:rsidRPr="00C82221" w:rsidRDefault="00C82221" w:rsidP="00C82221">
            <w:pPr>
              <w:snapToGrid w:val="0"/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Учредители:</w:t>
            </w:r>
          </w:p>
          <w:p w:rsidR="00C82221" w:rsidRPr="00C82221" w:rsidRDefault="00C82221" w:rsidP="00C82221">
            <w:pPr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Администрация Краснопольского сельского поселения Торбеевского района  Республики  Мордовия</w:t>
            </w:r>
          </w:p>
        </w:tc>
        <w:tc>
          <w:tcPr>
            <w:tcW w:w="3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2221" w:rsidRPr="00C82221" w:rsidRDefault="00C82221" w:rsidP="00C82221">
            <w:pPr>
              <w:snapToGrid w:val="0"/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НАШ АДРЕС:</w:t>
            </w:r>
          </w:p>
          <w:p w:rsidR="00C82221" w:rsidRPr="00C82221" w:rsidRDefault="00C82221" w:rsidP="00C82221">
            <w:pPr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431038  РМ, Торбеевский район,</w:t>
            </w:r>
          </w:p>
          <w:p w:rsidR="00C82221" w:rsidRPr="00C82221" w:rsidRDefault="00C82221" w:rsidP="00C82221">
            <w:pPr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с.  Краснополье, ул. Набережная,</w:t>
            </w:r>
          </w:p>
          <w:p w:rsidR="00C82221" w:rsidRPr="00C82221" w:rsidRDefault="00C82221" w:rsidP="00C82221">
            <w:pPr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дом №7</w:t>
            </w:r>
          </w:p>
          <w:p w:rsidR="00C82221" w:rsidRPr="00C82221" w:rsidRDefault="00C82221" w:rsidP="00C82221">
            <w:pPr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Телефон: 2-62-37</w:t>
            </w:r>
          </w:p>
        </w:tc>
      </w:tr>
    </w:tbl>
    <w:p w:rsidR="00C82221" w:rsidRDefault="00C82221"/>
    <w:sectPr w:rsidR="00C82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2221"/>
    <w:rsid w:val="000516E7"/>
    <w:rsid w:val="000563D0"/>
    <w:rsid w:val="003A59CC"/>
    <w:rsid w:val="004D5126"/>
    <w:rsid w:val="00537279"/>
    <w:rsid w:val="005665D1"/>
    <w:rsid w:val="00651095"/>
    <w:rsid w:val="00651721"/>
    <w:rsid w:val="006B1A27"/>
    <w:rsid w:val="0083126E"/>
    <w:rsid w:val="009E46F0"/>
    <w:rsid w:val="00A80DF1"/>
    <w:rsid w:val="00C82221"/>
    <w:rsid w:val="00C82A25"/>
    <w:rsid w:val="00E30E37"/>
    <w:rsid w:val="00EA468D"/>
    <w:rsid w:val="00F950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222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C82221"/>
  </w:style>
  <w:style w:type="paragraph" w:customStyle="1" w:styleId="31">
    <w:name w:val="Основной текст с отступом 31"/>
    <w:basedOn w:val="a"/>
    <w:rsid w:val="00C82221"/>
    <w:pPr>
      <w:suppressAutoHyphens/>
      <w:overflowPunct w:val="0"/>
      <w:autoSpaceDE w:val="0"/>
      <w:spacing w:after="120"/>
      <w:ind w:left="283"/>
    </w:pPr>
    <w:rPr>
      <w:sz w:val="16"/>
      <w:szCs w:val="16"/>
      <w:lang w:eastAsia="ar-SA"/>
    </w:rPr>
  </w:style>
  <w:style w:type="paragraph" w:styleId="a3">
    <w:name w:val="Normal (Web)"/>
    <w:basedOn w:val="a"/>
    <w:rsid w:val="00C82221"/>
    <w:pPr>
      <w:suppressAutoHyphens/>
      <w:spacing w:before="280" w:after="280"/>
    </w:pPr>
    <w:rPr>
      <w:szCs w:val="24"/>
      <w:lang w:eastAsia="ar-SA"/>
    </w:rPr>
  </w:style>
  <w:style w:type="paragraph" w:customStyle="1" w:styleId="ConsNormal">
    <w:name w:val="ConsNormal"/>
    <w:rsid w:val="00C8222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8222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82221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11">
    <w:name w:val="Нет списка11"/>
    <w:next w:val="a2"/>
    <w:uiPriority w:val="99"/>
    <w:semiHidden/>
    <w:unhideWhenUsed/>
    <w:rsid w:val="00C82221"/>
  </w:style>
  <w:style w:type="character" w:styleId="a6">
    <w:name w:val="Hyperlink"/>
    <w:basedOn w:val="a0"/>
    <w:uiPriority w:val="99"/>
    <w:semiHidden/>
    <w:unhideWhenUsed/>
    <w:rsid w:val="00C82221"/>
    <w:rPr>
      <w:color w:val="0563C1"/>
      <w:u w:val="single"/>
    </w:rPr>
  </w:style>
  <w:style w:type="character" w:styleId="a7">
    <w:name w:val="FollowedHyperlink"/>
    <w:basedOn w:val="a0"/>
    <w:uiPriority w:val="99"/>
    <w:semiHidden/>
    <w:unhideWhenUsed/>
    <w:rsid w:val="00C82221"/>
    <w:rPr>
      <w:color w:val="954F72"/>
      <w:u w:val="single"/>
    </w:rPr>
  </w:style>
  <w:style w:type="paragraph" w:customStyle="1" w:styleId="xl66">
    <w:name w:val="xl66"/>
    <w:basedOn w:val="a"/>
    <w:rsid w:val="00C82221"/>
    <w:pPr>
      <w:spacing w:before="100" w:beforeAutospacing="1" w:after="100" w:afterAutospacing="1"/>
      <w:jc w:val="center"/>
    </w:pPr>
    <w:rPr>
      <w:szCs w:val="24"/>
    </w:rPr>
  </w:style>
  <w:style w:type="paragraph" w:customStyle="1" w:styleId="xl68">
    <w:name w:val="xl68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69">
    <w:name w:val="xl69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70">
    <w:name w:val="xl70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71">
    <w:name w:val="xl71"/>
    <w:basedOn w:val="a"/>
    <w:rsid w:val="00C82221"/>
    <w:pP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72">
    <w:name w:val="xl7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5">
    <w:name w:val="xl75"/>
    <w:basedOn w:val="a"/>
    <w:rsid w:val="00C82221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8">
    <w:name w:val="xl78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9">
    <w:name w:val="xl79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3">
    <w:name w:val="xl83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4">
    <w:name w:val="xl84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"/>
    <w:rsid w:val="00C82221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6">
    <w:name w:val="xl86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87">
    <w:name w:val="xl87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8">
    <w:name w:val="xl88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CYR" w:hAnsi="Arial CYR" w:cs="Arial CYR"/>
      <w:i/>
      <w:iCs/>
      <w:color w:val="000000"/>
      <w:sz w:val="18"/>
      <w:szCs w:val="18"/>
    </w:rPr>
  </w:style>
  <w:style w:type="paragraph" w:customStyle="1" w:styleId="xl89">
    <w:name w:val="xl89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8"/>
      <w:szCs w:val="18"/>
    </w:rPr>
  </w:style>
  <w:style w:type="paragraph" w:customStyle="1" w:styleId="xl91">
    <w:name w:val="xl91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2">
    <w:name w:val="xl9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xl93">
    <w:name w:val="xl93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95">
    <w:name w:val="xl95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6">
    <w:name w:val="xl96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7">
    <w:name w:val="xl97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99">
    <w:name w:val="xl99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02">
    <w:name w:val="xl102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03">
    <w:name w:val="xl103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04">
    <w:name w:val="xl104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105">
    <w:name w:val="xl105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numbering" w:customStyle="1" w:styleId="2">
    <w:name w:val="Нет списка2"/>
    <w:next w:val="a2"/>
    <w:uiPriority w:val="99"/>
    <w:semiHidden/>
    <w:unhideWhenUsed/>
    <w:rsid w:val="00C82221"/>
  </w:style>
  <w:style w:type="paragraph" w:customStyle="1" w:styleId="xl67">
    <w:name w:val="xl67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06">
    <w:name w:val="xl106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numbering" w:customStyle="1" w:styleId="3">
    <w:name w:val="Нет списка3"/>
    <w:next w:val="a2"/>
    <w:uiPriority w:val="99"/>
    <w:semiHidden/>
    <w:unhideWhenUsed/>
    <w:rsid w:val="00C82221"/>
  </w:style>
  <w:style w:type="paragraph" w:customStyle="1" w:styleId="xl107">
    <w:name w:val="xl107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8">
    <w:name w:val="xl108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09">
    <w:name w:val="xl109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0">
    <w:name w:val="xl110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11">
    <w:name w:val="xl111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12">
    <w:name w:val="xl112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13">
    <w:name w:val="xl113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4">
    <w:name w:val="xl114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15">
    <w:name w:val="xl115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16">
    <w:name w:val="xl116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7">
    <w:name w:val="xl117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8">
    <w:name w:val="xl118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9">
    <w:name w:val="xl119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0">
    <w:name w:val="xl120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21">
    <w:name w:val="xl121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22">
    <w:name w:val="xl12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Cs w:val="24"/>
    </w:rPr>
  </w:style>
  <w:style w:type="paragraph" w:customStyle="1" w:styleId="xl123">
    <w:name w:val="xl123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numbering" w:customStyle="1" w:styleId="4">
    <w:name w:val="Нет списка4"/>
    <w:next w:val="a2"/>
    <w:uiPriority w:val="99"/>
    <w:semiHidden/>
    <w:unhideWhenUsed/>
    <w:rsid w:val="00C82221"/>
  </w:style>
  <w:style w:type="numbering" w:customStyle="1" w:styleId="111">
    <w:name w:val="Нет списка111"/>
    <w:next w:val="a2"/>
    <w:uiPriority w:val="99"/>
    <w:semiHidden/>
    <w:unhideWhenUsed/>
    <w:rsid w:val="00C82221"/>
  </w:style>
  <w:style w:type="numbering" w:customStyle="1" w:styleId="5">
    <w:name w:val="Нет списка5"/>
    <w:next w:val="a2"/>
    <w:uiPriority w:val="99"/>
    <w:semiHidden/>
    <w:unhideWhenUsed/>
    <w:rsid w:val="00C82221"/>
  </w:style>
  <w:style w:type="numbering" w:customStyle="1" w:styleId="12">
    <w:name w:val="Нет списка12"/>
    <w:next w:val="a2"/>
    <w:uiPriority w:val="99"/>
    <w:semiHidden/>
    <w:unhideWhenUsed/>
    <w:rsid w:val="00C82221"/>
  </w:style>
  <w:style w:type="numbering" w:customStyle="1" w:styleId="21">
    <w:name w:val="Нет списка21"/>
    <w:next w:val="a2"/>
    <w:uiPriority w:val="99"/>
    <w:semiHidden/>
    <w:unhideWhenUsed/>
    <w:rsid w:val="00C82221"/>
  </w:style>
  <w:style w:type="numbering" w:customStyle="1" w:styleId="6">
    <w:name w:val="Нет списка6"/>
    <w:next w:val="a2"/>
    <w:uiPriority w:val="99"/>
    <w:semiHidden/>
    <w:unhideWhenUsed/>
    <w:rsid w:val="00C82221"/>
  </w:style>
  <w:style w:type="numbering" w:customStyle="1" w:styleId="13">
    <w:name w:val="Нет списка13"/>
    <w:next w:val="a2"/>
    <w:uiPriority w:val="99"/>
    <w:semiHidden/>
    <w:unhideWhenUsed/>
    <w:rsid w:val="00C82221"/>
  </w:style>
  <w:style w:type="numbering" w:customStyle="1" w:styleId="22">
    <w:name w:val="Нет списка22"/>
    <w:next w:val="a2"/>
    <w:uiPriority w:val="99"/>
    <w:semiHidden/>
    <w:unhideWhenUsed/>
    <w:rsid w:val="00C82221"/>
  </w:style>
  <w:style w:type="paragraph" w:customStyle="1" w:styleId="xl124">
    <w:name w:val="xl124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</w:pPr>
    <w:rPr>
      <w:rFonts w:ascii="Arial" w:hAnsi="Arial" w:cs="Arial"/>
      <w:szCs w:val="24"/>
    </w:rPr>
  </w:style>
  <w:style w:type="paragraph" w:customStyle="1" w:styleId="xl125">
    <w:name w:val="xl125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Cs w:val="24"/>
    </w:rPr>
  </w:style>
  <w:style w:type="paragraph" w:customStyle="1" w:styleId="xl126">
    <w:name w:val="xl126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7">
    <w:name w:val="xl127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8">
    <w:name w:val="xl128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9">
    <w:name w:val="xl129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30">
    <w:name w:val="xl130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31">
    <w:name w:val="xl131"/>
    <w:basedOn w:val="a"/>
    <w:rsid w:val="00C82221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32">
    <w:name w:val="xl13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9" w:color="000000"/>
      </w:pBdr>
      <w:spacing w:before="100" w:beforeAutospacing="1" w:after="100" w:afterAutospacing="1"/>
      <w:ind w:firstLineChars="100" w:firstLine="100"/>
      <w:jc w:val="right"/>
    </w:pPr>
    <w:rPr>
      <w:szCs w:val="24"/>
    </w:rPr>
  </w:style>
  <w:style w:type="paragraph" w:customStyle="1" w:styleId="xl133">
    <w:name w:val="xl133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34">
    <w:name w:val="xl134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35">
    <w:name w:val="xl135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36">
    <w:name w:val="xl136"/>
    <w:basedOn w:val="a"/>
    <w:rsid w:val="00C8222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37">
    <w:name w:val="xl137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38">
    <w:name w:val="xl138"/>
    <w:basedOn w:val="a"/>
    <w:rsid w:val="00C82221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39">
    <w:name w:val="xl139"/>
    <w:basedOn w:val="a"/>
    <w:rsid w:val="00C82221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0">
    <w:name w:val="xl140"/>
    <w:basedOn w:val="a"/>
    <w:rsid w:val="00C8222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1">
    <w:name w:val="xl141"/>
    <w:basedOn w:val="a"/>
    <w:rsid w:val="00C8222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2">
    <w:name w:val="xl142"/>
    <w:basedOn w:val="a"/>
    <w:rsid w:val="00C82221"/>
    <w:pPr>
      <w:pBdr>
        <w:top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3">
    <w:name w:val="xl143"/>
    <w:basedOn w:val="a"/>
    <w:rsid w:val="00C82221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4">
    <w:name w:val="xl144"/>
    <w:basedOn w:val="a"/>
    <w:rsid w:val="00C8222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5">
    <w:name w:val="xl145"/>
    <w:basedOn w:val="a"/>
    <w:rsid w:val="00C82221"/>
    <w:pPr>
      <w:pBdr>
        <w:bottom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6">
    <w:name w:val="xl146"/>
    <w:basedOn w:val="a"/>
    <w:rsid w:val="00C8222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7">
    <w:name w:val="xl147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8">
    <w:name w:val="xl148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9">
    <w:name w:val="xl149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Cs w:val="24"/>
    </w:rPr>
  </w:style>
  <w:style w:type="paragraph" w:customStyle="1" w:styleId="xl150">
    <w:name w:val="xl150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numbering" w:customStyle="1" w:styleId="7">
    <w:name w:val="Нет списка7"/>
    <w:next w:val="a2"/>
    <w:uiPriority w:val="99"/>
    <w:semiHidden/>
    <w:unhideWhenUsed/>
    <w:rsid w:val="00C82221"/>
  </w:style>
  <w:style w:type="numbering" w:customStyle="1" w:styleId="14">
    <w:name w:val="Нет списка14"/>
    <w:next w:val="a2"/>
    <w:uiPriority w:val="99"/>
    <w:semiHidden/>
    <w:unhideWhenUsed/>
    <w:rsid w:val="00C82221"/>
  </w:style>
  <w:style w:type="numbering" w:customStyle="1" w:styleId="23">
    <w:name w:val="Нет списка23"/>
    <w:next w:val="a2"/>
    <w:uiPriority w:val="99"/>
    <w:semiHidden/>
    <w:unhideWhenUsed/>
    <w:rsid w:val="00C82221"/>
  </w:style>
  <w:style w:type="numbering" w:customStyle="1" w:styleId="8">
    <w:name w:val="Нет списка8"/>
    <w:next w:val="a2"/>
    <w:uiPriority w:val="99"/>
    <w:semiHidden/>
    <w:unhideWhenUsed/>
    <w:rsid w:val="00C82221"/>
  </w:style>
  <w:style w:type="numbering" w:customStyle="1" w:styleId="15">
    <w:name w:val="Нет списка15"/>
    <w:next w:val="a2"/>
    <w:uiPriority w:val="99"/>
    <w:semiHidden/>
    <w:unhideWhenUsed/>
    <w:rsid w:val="00C82221"/>
  </w:style>
  <w:style w:type="numbering" w:customStyle="1" w:styleId="24">
    <w:name w:val="Нет списка24"/>
    <w:next w:val="a2"/>
    <w:uiPriority w:val="99"/>
    <w:semiHidden/>
    <w:unhideWhenUsed/>
    <w:rsid w:val="00C82221"/>
  </w:style>
  <w:style w:type="numbering" w:customStyle="1" w:styleId="9">
    <w:name w:val="Нет списка9"/>
    <w:next w:val="a2"/>
    <w:uiPriority w:val="99"/>
    <w:semiHidden/>
    <w:unhideWhenUsed/>
    <w:rsid w:val="00C82221"/>
  </w:style>
  <w:style w:type="numbering" w:customStyle="1" w:styleId="10">
    <w:name w:val="Нет списка10"/>
    <w:next w:val="a2"/>
    <w:uiPriority w:val="99"/>
    <w:semiHidden/>
    <w:unhideWhenUsed/>
    <w:rsid w:val="00C82221"/>
  </w:style>
  <w:style w:type="numbering" w:customStyle="1" w:styleId="16">
    <w:name w:val="Нет списка16"/>
    <w:next w:val="a2"/>
    <w:uiPriority w:val="99"/>
    <w:semiHidden/>
    <w:unhideWhenUsed/>
    <w:rsid w:val="00C82221"/>
  </w:style>
  <w:style w:type="numbering" w:customStyle="1" w:styleId="17">
    <w:name w:val="Нет списка17"/>
    <w:next w:val="a2"/>
    <w:uiPriority w:val="99"/>
    <w:semiHidden/>
    <w:unhideWhenUsed/>
    <w:rsid w:val="00C82221"/>
  </w:style>
  <w:style w:type="paragraph" w:customStyle="1" w:styleId="xl151">
    <w:name w:val="xl151"/>
    <w:basedOn w:val="a"/>
    <w:rsid w:val="00C8222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52">
    <w:name w:val="xl152"/>
    <w:basedOn w:val="a"/>
    <w:rsid w:val="00C82221"/>
    <w:pPr>
      <w:pBdr>
        <w:bottom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53">
    <w:name w:val="xl153"/>
    <w:basedOn w:val="a"/>
    <w:rsid w:val="00C8222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54">
    <w:name w:val="xl154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55">
    <w:name w:val="xl155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56">
    <w:name w:val="xl156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Cs w:val="24"/>
    </w:rPr>
  </w:style>
  <w:style w:type="numbering" w:customStyle="1" w:styleId="18">
    <w:name w:val="Нет списка18"/>
    <w:next w:val="a2"/>
    <w:uiPriority w:val="99"/>
    <w:semiHidden/>
    <w:unhideWhenUsed/>
    <w:rsid w:val="00C82221"/>
  </w:style>
  <w:style w:type="numbering" w:customStyle="1" w:styleId="19">
    <w:name w:val="Нет списка19"/>
    <w:next w:val="a2"/>
    <w:uiPriority w:val="99"/>
    <w:semiHidden/>
    <w:unhideWhenUsed/>
    <w:rsid w:val="00C82221"/>
  </w:style>
  <w:style w:type="numbering" w:customStyle="1" w:styleId="20">
    <w:name w:val="Нет списка20"/>
    <w:next w:val="a2"/>
    <w:uiPriority w:val="99"/>
    <w:semiHidden/>
    <w:unhideWhenUsed/>
    <w:rsid w:val="00C82221"/>
  </w:style>
  <w:style w:type="numbering" w:customStyle="1" w:styleId="25">
    <w:name w:val="Нет списка25"/>
    <w:next w:val="a2"/>
    <w:uiPriority w:val="99"/>
    <w:semiHidden/>
    <w:unhideWhenUsed/>
    <w:rsid w:val="00C82221"/>
  </w:style>
  <w:style w:type="numbering" w:customStyle="1" w:styleId="26">
    <w:name w:val="Нет списка26"/>
    <w:next w:val="a2"/>
    <w:uiPriority w:val="99"/>
    <w:semiHidden/>
    <w:unhideWhenUsed/>
    <w:rsid w:val="00C82221"/>
  </w:style>
  <w:style w:type="numbering" w:customStyle="1" w:styleId="27">
    <w:name w:val="Нет списка27"/>
    <w:next w:val="a2"/>
    <w:uiPriority w:val="99"/>
    <w:semiHidden/>
    <w:unhideWhenUsed/>
    <w:rsid w:val="00C82221"/>
  </w:style>
  <w:style w:type="numbering" w:customStyle="1" w:styleId="28">
    <w:name w:val="Нет списка28"/>
    <w:next w:val="a2"/>
    <w:uiPriority w:val="99"/>
    <w:semiHidden/>
    <w:unhideWhenUsed/>
    <w:rsid w:val="00C82221"/>
  </w:style>
  <w:style w:type="numbering" w:customStyle="1" w:styleId="29">
    <w:name w:val="Нет списка29"/>
    <w:next w:val="a2"/>
    <w:uiPriority w:val="99"/>
    <w:semiHidden/>
    <w:unhideWhenUsed/>
    <w:rsid w:val="00C82221"/>
  </w:style>
  <w:style w:type="numbering" w:customStyle="1" w:styleId="30">
    <w:name w:val="Нет списка30"/>
    <w:next w:val="a2"/>
    <w:uiPriority w:val="99"/>
    <w:semiHidden/>
    <w:unhideWhenUsed/>
    <w:rsid w:val="00C82221"/>
  </w:style>
  <w:style w:type="numbering" w:customStyle="1" w:styleId="310">
    <w:name w:val="Нет списка31"/>
    <w:next w:val="a2"/>
    <w:uiPriority w:val="99"/>
    <w:semiHidden/>
    <w:unhideWhenUsed/>
    <w:rsid w:val="00C82221"/>
  </w:style>
  <w:style w:type="numbering" w:customStyle="1" w:styleId="32">
    <w:name w:val="Нет списка32"/>
    <w:next w:val="a2"/>
    <w:uiPriority w:val="99"/>
    <w:semiHidden/>
    <w:unhideWhenUsed/>
    <w:rsid w:val="00C82221"/>
  </w:style>
  <w:style w:type="numbering" w:customStyle="1" w:styleId="33">
    <w:name w:val="Нет списка33"/>
    <w:next w:val="a2"/>
    <w:uiPriority w:val="99"/>
    <w:semiHidden/>
    <w:unhideWhenUsed/>
    <w:rsid w:val="00C82221"/>
  </w:style>
  <w:style w:type="numbering" w:customStyle="1" w:styleId="34">
    <w:name w:val="Нет списка34"/>
    <w:next w:val="a2"/>
    <w:uiPriority w:val="99"/>
    <w:semiHidden/>
    <w:unhideWhenUsed/>
    <w:rsid w:val="00C82221"/>
  </w:style>
  <w:style w:type="character" w:styleId="a8">
    <w:name w:val="Strong"/>
    <w:qFormat/>
    <w:rsid w:val="004D5126"/>
    <w:rPr>
      <w:b/>
      <w:bCs/>
    </w:rPr>
  </w:style>
  <w:style w:type="paragraph" w:customStyle="1" w:styleId="a9">
    <w:name w:val="Знак"/>
    <w:basedOn w:val="a"/>
    <w:rsid w:val="000563D0"/>
    <w:pPr>
      <w:spacing w:after="160" w:line="240" w:lineRule="exact"/>
    </w:pPr>
    <w:rPr>
      <w:rFonts w:ascii="Verdana" w:hAnsi="Verdana"/>
      <w:sz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222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C82221"/>
  </w:style>
  <w:style w:type="paragraph" w:customStyle="1" w:styleId="31">
    <w:name w:val="Основной текст с отступом 31"/>
    <w:basedOn w:val="a"/>
    <w:rsid w:val="00C82221"/>
    <w:pPr>
      <w:suppressAutoHyphens/>
      <w:overflowPunct w:val="0"/>
      <w:autoSpaceDE w:val="0"/>
      <w:spacing w:after="120"/>
      <w:ind w:left="283"/>
    </w:pPr>
    <w:rPr>
      <w:sz w:val="16"/>
      <w:szCs w:val="16"/>
      <w:lang w:eastAsia="ar-SA"/>
    </w:rPr>
  </w:style>
  <w:style w:type="paragraph" w:styleId="a3">
    <w:name w:val="Normal (Web)"/>
    <w:basedOn w:val="a"/>
    <w:rsid w:val="00C82221"/>
    <w:pPr>
      <w:suppressAutoHyphens/>
      <w:spacing w:before="280" w:after="280"/>
    </w:pPr>
    <w:rPr>
      <w:szCs w:val="24"/>
      <w:lang w:eastAsia="ar-SA"/>
    </w:rPr>
  </w:style>
  <w:style w:type="paragraph" w:customStyle="1" w:styleId="ConsNormal">
    <w:name w:val="ConsNormal"/>
    <w:rsid w:val="00C8222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8222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82221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11">
    <w:name w:val="Нет списка11"/>
    <w:next w:val="a2"/>
    <w:uiPriority w:val="99"/>
    <w:semiHidden/>
    <w:unhideWhenUsed/>
    <w:rsid w:val="00C82221"/>
  </w:style>
  <w:style w:type="character" w:styleId="a6">
    <w:name w:val="Hyperlink"/>
    <w:basedOn w:val="a0"/>
    <w:uiPriority w:val="99"/>
    <w:semiHidden/>
    <w:unhideWhenUsed/>
    <w:rsid w:val="00C82221"/>
    <w:rPr>
      <w:color w:val="0563C1"/>
      <w:u w:val="single"/>
    </w:rPr>
  </w:style>
  <w:style w:type="character" w:styleId="a7">
    <w:name w:val="FollowedHyperlink"/>
    <w:basedOn w:val="a0"/>
    <w:uiPriority w:val="99"/>
    <w:semiHidden/>
    <w:unhideWhenUsed/>
    <w:rsid w:val="00C82221"/>
    <w:rPr>
      <w:color w:val="954F72"/>
      <w:u w:val="single"/>
    </w:rPr>
  </w:style>
  <w:style w:type="paragraph" w:customStyle="1" w:styleId="xl66">
    <w:name w:val="xl66"/>
    <w:basedOn w:val="a"/>
    <w:rsid w:val="00C82221"/>
    <w:pPr>
      <w:spacing w:before="100" w:beforeAutospacing="1" w:after="100" w:afterAutospacing="1"/>
      <w:jc w:val="center"/>
    </w:pPr>
    <w:rPr>
      <w:szCs w:val="24"/>
    </w:rPr>
  </w:style>
  <w:style w:type="paragraph" w:customStyle="1" w:styleId="xl68">
    <w:name w:val="xl68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69">
    <w:name w:val="xl69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70">
    <w:name w:val="xl70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71">
    <w:name w:val="xl71"/>
    <w:basedOn w:val="a"/>
    <w:rsid w:val="00C82221"/>
    <w:pP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72">
    <w:name w:val="xl7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5">
    <w:name w:val="xl75"/>
    <w:basedOn w:val="a"/>
    <w:rsid w:val="00C82221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8">
    <w:name w:val="xl78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9">
    <w:name w:val="xl79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3">
    <w:name w:val="xl83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4">
    <w:name w:val="xl84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"/>
    <w:rsid w:val="00C82221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6">
    <w:name w:val="xl86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87">
    <w:name w:val="xl87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8">
    <w:name w:val="xl88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CYR" w:hAnsi="Arial CYR" w:cs="Arial CYR"/>
      <w:i/>
      <w:iCs/>
      <w:color w:val="000000"/>
      <w:sz w:val="18"/>
      <w:szCs w:val="18"/>
    </w:rPr>
  </w:style>
  <w:style w:type="paragraph" w:customStyle="1" w:styleId="xl89">
    <w:name w:val="xl89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8"/>
      <w:szCs w:val="18"/>
    </w:rPr>
  </w:style>
  <w:style w:type="paragraph" w:customStyle="1" w:styleId="xl91">
    <w:name w:val="xl91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2">
    <w:name w:val="xl9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xl93">
    <w:name w:val="xl93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95">
    <w:name w:val="xl95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6">
    <w:name w:val="xl96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7">
    <w:name w:val="xl97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99">
    <w:name w:val="xl99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02">
    <w:name w:val="xl102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03">
    <w:name w:val="xl103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04">
    <w:name w:val="xl104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105">
    <w:name w:val="xl105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numbering" w:customStyle="1" w:styleId="2">
    <w:name w:val="Нет списка2"/>
    <w:next w:val="a2"/>
    <w:uiPriority w:val="99"/>
    <w:semiHidden/>
    <w:unhideWhenUsed/>
    <w:rsid w:val="00C82221"/>
  </w:style>
  <w:style w:type="paragraph" w:customStyle="1" w:styleId="xl67">
    <w:name w:val="xl67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06">
    <w:name w:val="xl106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numbering" w:customStyle="1" w:styleId="3">
    <w:name w:val="Нет списка3"/>
    <w:next w:val="a2"/>
    <w:uiPriority w:val="99"/>
    <w:semiHidden/>
    <w:unhideWhenUsed/>
    <w:rsid w:val="00C82221"/>
  </w:style>
  <w:style w:type="paragraph" w:customStyle="1" w:styleId="xl107">
    <w:name w:val="xl107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8">
    <w:name w:val="xl108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09">
    <w:name w:val="xl109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0">
    <w:name w:val="xl110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11">
    <w:name w:val="xl111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12">
    <w:name w:val="xl112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13">
    <w:name w:val="xl113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4">
    <w:name w:val="xl114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15">
    <w:name w:val="xl115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16">
    <w:name w:val="xl116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7">
    <w:name w:val="xl117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8">
    <w:name w:val="xl118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9">
    <w:name w:val="xl119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0">
    <w:name w:val="xl120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21">
    <w:name w:val="xl121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22">
    <w:name w:val="xl12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Cs w:val="24"/>
    </w:rPr>
  </w:style>
  <w:style w:type="paragraph" w:customStyle="1" w:styleId="xl123">
    <w:name w:val="xl123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numbering" w:customStyle="1" w:styleId="4">
    <w:name w:val="Нет списка4"/>
    <w:next w:val="a2"/>
    <w:uiPriority w:val="99"/>
    <w:semiHidden/>
    <w:unhideWhenUsed/>
    <w:rsid w:val="00C82221"/>
  </w:style>
  <w:style w:type="numbering" w:customStyle="1" w:styleId="111">
    <w:name w:val="Нет списка111"/>
    <w:next w:val="a2"/>
    <w:uiPriority w:val="99"/>
    <w:semiHidden/>
    <w:unhideWhenUsed/>
    <w:rsid w:val="00C82221"/>
  </w:style>
  <w:style w:type="numbering" w:customStyle="1" w:styleId="5">
    <w:name w:val="Нет списка5"/>
    <w:next w:val="a2"/>
    <w:uiPriority w:val="99"/>
    <w:semiHidden/>
    <w:unhideWhenUsed/>
    <w:rsid w:val="00C82221"/>
  </w:style>
  <w:style w:type="numbering" w:customStyle="1" w:styleId="12">
    <w:name w:val="Нет списка12"/>
    <w:next w:val="a2"/>
    <w:uiPriority w:val="99"/>
    <w:semiHidden/>
    <w:unhideWhenUsed/>
    <w:rsid w:val="00C82221"/>
  </w:style>
  <w:style w:type="numbering" w:customStyle="1" w:styleId="21">
    <w:name w:val="Нет списка21"/>
    <w:next w:val="a2"/>
    <w:uiPriority w:val="99"/>
    <w:semiHidden/>
    <w:unhideWhenUsed/>
    <w:rsid w:val="00C82221"/>
  </w:style>
  <w:style w:type="numbering" w:customStyle="1" w:styleId="6">
    <w:name w:val="Нет списка6"/>
    <w:next w:val="a2"/>
    <w:uiPriority w:val="99"/>
    <w:semiHidden/>
    <w:unhideWhenUsed/>
    <w:rsid w:val="00C82221"/>
  </w:style>
  <w:style w:type="numbering" w:customStyle="1" w:styleId="13">
    <w:name w:val="Нет списка13"/>
    <w:next w:val="a2"/>
    <w:uiPriority w:val="99"/>
    <w:semiHidden/>
    <w:unhideWhenUsed/>
    <w:rsid w:val="00C82221"/>
  </w:style>
  <w:style w:type="numbering" w:customStyle="1" w:styleId="22">
    <w:name w:val="Нет списка22"/>
    <w:next w:val="a2"/>
    <w:uiPriority w:val="99"/>
    <w:semiHidden/>
    <w:unhideWhenUsed/>
    <w:rsid w:val="00C82221"/>
  </w:style>
  <w:style w:type="paragraph" w:customStyle="1" w:styleId="xl124">
    <w:name w:val="xl124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</w:pPr>
    <w:rPr>
      <w:rFonts w:ascii="Arial" w:hAnsi="Arial" w:cs="Arial"/>
      <w:szCs w:val="24"/>
    </w:rPr>
  </w:style>
  <w:style w:type="paragraph" w:customStyle="1" w:styleId="xl125">
    <w:name w:val="xl125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Cs w:val="24"/>
    </w:rPr>
  </w:style>
  <w:style w:type="paragraph" w:customStyle="1" w:styleId="xl126">
    <w:name w:val="xl126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7">
    <w:name w:val="xl127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8">
    <w:name w:val="xl128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9">
    <w:name w:val="xl129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30">
    <w:name w:val="xl130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31">
    <w:name w:val="xl131"/>
    <w:basedOn w:val="a"/>
    <w:rsid w:val="00C82221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32">
    <w:name w:val="xl13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9" w:color="000000"/>
      </w:pBdr>
      <w:spacing w:before="100" w:beforeAutospacing="1" w:after="100" w:afterAutospacing="1"/>
      <w:ind w:firstLineChars="100" w:firstLine="100"/>
      <w:jc w:val="right"/>
    </w:pPr>
    <w:rPr>
      <w:szCs w:val="24"/>
    </w:rPr>
  </w:style>
  <w:style w:type="paragraph" w:customStyle="1" w:styleId="xl133">
    <w:name w:val="xl133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34">
    <w:name w:val="xl134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35">
    <w:name w:val="xl135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36">
    <w:name w:val="xl136"/>
    <w:basedOn w:val="a"/>
    <w:rsid w:val="00C8222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37">
    <w:name w:val="xl137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38">
    <w:name w:val="xl138"/>
    <w:basedOn w:val="a"/>
    <w:rsid w:val="00C82221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39">
    <w:name w:val="xl139"/>
    <w:basedOn w:val="a"/>
    <w:rsid w:val="00C82221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0">
    <w:name w:val="xl140"/>
    <w:basedOn w:val="a"/>
    <w:rsid w:val="00C8222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1">
    <w:name w:val="xl141"/>
    <w:basedOn w:val="a"/>
    <w:rsid w:val="00C8222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2">
    <w:name w:val="xl142"/>
    <w:basedOn w:val="a"/>
    <w:rsid w:val="00C82221"/>
    <w:pPr>
      <w:pBdr>
        <w:top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3">
    <w:name w:val="xl143"/>
    <w:basedOn w:val="a"/>
    <w:rsid w:val="00C82221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4">
    <w:name w:val="xl144"/>
    <w:basedOn w:val="a"/>
    <w:rsid w:val="00C8222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5">
    <w:name w:val="xl145"/>
    <w:basedOn w:val="a"/>
    <w:rsid w:val="00C82221"/>
    <w:pPr>
      <w:pBdr>
        <w:bottom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6">
    <w:name w:val="xl146"/>
    <w:basedOn w:val="a"/>
    <w:rsid w:val="00C8222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7">
    <w:name w:val="xl147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8">
    <w:name w:val="xl148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9">
    <w:name w:val="xl149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Cs w:val="24"/>
    </w:rPr>
  </w:style>
  <w:style w:type="paragraph" w:customStyle="1" w:styleId="xl150">
    <w:name w:val="xl150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numbering" w:customStyle="1" w:styleId="7">
    <w:name w:val="Нет списка7"/>
    <w:next w:val="a2"/>
    <w:uiPriority w:val="99"/>
    <w:semiHidden/>
    <w:unhideWhenUsed/>
    <w:rsid w:val="00C82221"/>
  </w:style>
  <w:style w:type="numbering" w:customStyle="1" w:styleId="14">
    <w:name w:val="Нет списка14"/>
    <w:next w:val="a2"/>
    <w:uiPriority w:val="99"/>
    <w:semiHidden/>
    <w:unhideWhenUsed/>
    <w:rsid w:val="00C82221"/>
  </w:style>
  <w:style w:type="numbering" w:customStyle="1" w:styleId="23">
    <w:name w:val="Нет списка23"/>
    <w:next w:val="a2"/>
    <w:uiPriority w:val="99"/>
    <w:semiHidden/>
    <w:unhideWhenUsed/>
    <w:rsid w:val="00C82221"/>
  </w:style>
  <w:style w:type="numbering" w:customStyle="1" w:styleId="8">
    <w:name w:val="Нет списка8"/>
    <w:next w:val="a2"/>
    <w:uiPriority w:val="99"/>
    <w:semiHidden/>
    <w:unhideWhenUsed/>
    <w:rsid w:val="00C82221"/>
  </w:style>
  <w:style w:type="numbering" w:customStyle="1" w:styleId="15">
    <w:name w:val="Нет списка15"/>
    <w:next w:val="a2"/>
    <w:uiPriority w:val="99"/>
    <w:semiHidden/>
    <w:unhideWhenUsed/>
    <w:rsid w:val="00C82221"/>
  </w:style>
  <w:style w:type="numbering" w:customStyle="1" w:styleId="24">
    <w:name w:val="Нет списка24"/>
    <w:next w:val="a2"/>
    <w:uiPriority w:val="99"/>
    <w:semiHidden/>
    <w:unhideWhenUsed/>
    <w:rsid w:val="00C82221"/>
  </w:style>
  <w:style w:type="numbering" w:customStyle="1" w:styleId="9">
    <w:name w:val="Нет списка9"/>
    <w:next w:val="a2"/>
    <w:uiPriority w:val="99"/>
    <w:semiHidden/>
    <w:unhideWhenUsed/>
    <w:rsid w:val="00C82221"/>
  </w:style>
  <w:style w:type="numbering" w:customStyle="1" w:styleId="10">
    <w:name w:val="Нет списка10"/>
    <w:next w:val="a2"/>
    <w:uiPriority w:val="99"/>
    <w:semiHidden/>
    <w:unhideWhenUsed/>
    <w:rsid w:val="00C82221"/>
  </w:style>
  <w:style w:type="numbering" w:customStyle="1" w:styleId="16">
    <w:name w:val="Нет списка16"/>
    <w:next w:val="a2"/>
    <w:uiPriority w:val="99"/>
    <w:semiHidden/>
    <w:unhideWhenUsed/>
    <w:rsid w:val="00C82221"/>
  </w:style>
  <w:style w:type="numbering" w:customStyle="1" w:styleId="17">
    <w:name w:val="Нет списка17"/>
    <w:next w:val="a2"/>
    <w:uiPriority w:val="99"/>
    <w:semiHidden/>
    <w:unhideWhenUsed/>
    <w:rsid w:val="00C82221"/>
  </w:style>
  <w:style w:type="paragraph" w:customStyle="1" w:styleId="xl151">
    <w:name w:val="xl151"/>
    <w:basedOn w:val="a"/>
    <w:rsid w:val="00C8222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52">
    <w:name w:val="xl152"/>
    <w:basedOn w:val="a"/>
    <w:rsid w:val="00C82221"/>
    <w:pPr>
      <w:pBdr>
        <w:bottom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53">
    <w:name w:val="xl153"/>
    <w:basedOn w:val="a"/>
    <w:rsid w:val="00C8222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54">
    <w:name w:val="xl154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55">
    <w:name w:val="xl155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56">
    <w:name w:val="xl156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Cs w:val="24"/>
    </w:rPr>
  </w:style>
  <w:style w:type="numbering" w:customStyle="1" w:styleId="18">
    <w:name w:val="Нет списка18"/>
    <w:next w:val="a2"/>
    <w:uiPriority w:val="99"/>
    <w:semiHidden/>
    <w:unhideWhenUsed/>
    <w:rsid w:val="00C82221"/>
  </w:style>
  <w:style w:type="numbering" w:customStyle="1" w:styleId="19">
    <w:name w:val="Нет списка19"/>
    <w:next w:val="a2"/>
    <w:uiPriority w:val="99"/>
    <w:semiHidden/>
    <w:unhideWhenUsed/>
    <w:rsid w:val="00C82221"/>
  </w:style>
  <w:style w:type="numbering" w:customStyle="1" w:styleId="20">
    <w:name w:val="Нет списка20"/>
    <w:next w:val="a2"/>
    <w:uiPriority w:val="99"/>
    <w:semiHidden/>
    <w:unhideWhenUsed/>
    <w:rsid w:val="00C82221"/>
  </w:style>
  <w:style w:type="numbering" w:customStyle="1" w:styleId="25">
    <w:name w:val="Нет списка25"/>
    <w:next w:val="a2"/>
    <w:uiPriority w:val="99"/>
    <w:semiHidden/>
    <w:unhideWhenUsed/>
    <w:rsid w:val="00C82221"/>
  </w:style>
  <w:style w:type="numbering" w:customStyle="1" w:styleId="26">
    <w:name w:val="Нет списка26"/>
    <w:next w:val="a2"/>
    <w:uiPriority w:val="99"/>
    <w:semiHidden/>
    <w:unhideWhenUsed/>
    <w:rsid w:val="00C82221"/>
  </w:style>
  <w:style w:type="numbering" w:customStyle="1" w:styleId="27">
    <w:name w:val="Нет списка27"/>
    <w:next w:val="a2"/>
    <w:uiPriority w:val="99"/>
    <w:semiHidden/>
    <w:unhideWhenUsed/>
    <w:rsid w:val="00C82221"/>
  </w:style>
  <w:style w:type="numbering" w:customStyle="1" w:styleId="28">
    <w:name w:val="Нет списка28"/>
    <w:next w:val="a2"/>
    <w:uiPriority w:val="99"/>
    <w:semiHidden/>
    <w:unhideWhenUsed/>
    <w:rsid w:val="00C82221"/>
  </w:style>
  <w:style w:type="numbering" w:customStyle="1" w:styleId="29">
    <w:name w:val="Нет списка29"/>
    <w:next w:val="a2"/>
    <w:uiPriority w:val="99"/>
    <w:semiHidden/>
    <w:unhideWhenUsed/>
    <w:rsid w:val="00C82221"/>
  </w:style>
  <w:style w:type="numbering" w:customStyle="1" w:styleId="30">
    <w:name w:val="Нет списка30"/>
    <w:next w:val="a2"/>
    <w:uiPriority w:val="99"/>
    <w:semiHidden/>
    <w:unhideWhenUsed/>
    <w:rsid w:val="00C82221"/>
  </w:style>
  <w:style w:type="numbering" w:customStyle="1" w:styleId="310">
    <w:name w:val="Нет списка31"/>
    <w:next w:val="a2"/>
    <w:uiPriority w:val="99"/>
    <w:semiHidden/>
    <w:unhideWhenUsed/>
    <w:rsid w:val="00C82221"/>
  </w:style>
  <w:style w:type="numbering" w:customStyle="1" w:styleId="32">
    <w:name w:val="Нет списка32"/>
    <w:next w:val="a2"/>
    <w:uiPriority w:val="99"/>
    <w:semiHidden/>
    <w:unhideWhenUsed/>
    <w:rsid w:val="00C82221"/>
  </w:style>
  <w:style w:type="numbering" w:customStyle="1" w:styleId="33">
    <w:name w:val="Нет списка33"/>
    <w:next w:val="a2"/>
    <w:uiPriority w:val="99"/>
    <w:semiHidden/>
    <w:unhideWhenUsed/>
    <w:rsid w:val="00C82221"/>
  </w:style>
  <w:style w:type="numbering" w:customStyle="1" w:styleId="34">
    <w:name w:val="Нет списка34"/>
    <w:next w:val="a2"/>
    <w:uiPriority w:val="99"/>
    <w:semiHidden/>
    <w:unhideWhenUsed/>
    <w:rsid w:val="00C82221"/>
  </w:style>
  <w:style w:type="character" w:styleId="a8">
    <w:name w:val="Strong"/>
    <w:qFormat/>
    <w:rsid w:val="004D5126"/>
    <w:rPr>
      <w:b/>
      <w:bCs/>
    </w:rPr>
  </w:style>
  <w:style w:type="paragraph" w:customStyle="1" w:styleId="a9">
    <w:name w:val="Знак"/>
    <w:basedOn w:val="a"/>
    <w:rsid w:val="000563D0"/>
    <w:pPr>
      <w:spacing w:after="160" w:line="240" w:lineRule="exact"/>
    </w:pPr>
    <w:rPr>
      <w:rFonts w:ascii="Verdana" w:hAnsi="Verdana"/>
      <w:sz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55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5C99AF-FA3B-4712-AED0-7E9566A023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359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komp</cp:lastModifiedBy>
  <cp:revision>20</cp:revision>
  <cp:lastPrinted>2022-01-20T06:51:00Z</cp:lastPrinted>
  <dcterms:created xsi:type="dcterms:W3CDTF">2020-08-10T07:48:00Z</dcterms:created>
  <dcterms:modified xsi:type="dcterms:W3CDTF">2022-02-09T12:18:00Z</dcterms:modified>
</cp:coreProperties>
</file>