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3A7CB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3A7CB1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3A7CB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3A7CB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3A7CB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3A7CB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3A7CB1" w:rsidRDefault="00712B2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3A7CB1">
        <w:rPr>
          <w:rFonts w:ascii="Times New Roman CYR" w:hAnsi="Times New Roman CYR" w:cs="Times New Roman CYR"/>
          <w:sz w:val="20"/>
          <w:szCs w:val="20"/>
        </w:rPr>
        <w:t>1</w:t>
      </w:r>
      <w:r w:rsidR="00A84810" w:rsidRPr="003A7CB1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3A7CB1">
        <w:rPr>
          <w:rFonts w:ascii="Times New Roman CYR" w:hAnsi="Times New Roman CYR" w:cs="Times New Roman CYR"/>
          <w:sz w:val="20"/>
          <w:szCs w:val="20"/>
        </w:rPr>
        <w:t>.</w:t>
      </w:r>
      <w:r w:rsidR="00E34EFF" w:rsidRPr="003A7CB1">
        <w:rPr>
          <w:rFonts w:ascii="Times New Roman CYR" w:hAnsi="Times New Roman CYR" w:cs="Times New Roman CYR"/>
          <w:sz w:val="20"/>
          <w:szCs w:val="20"/>
        </w:rPr>
        <w:t>0</w:t>
      </w:r>
      <w:r w:rsidR="00A84810" w:rsidRPr="003A7CB1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3A7CB1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3A7CB1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3A7CB1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3A7CB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3A7CB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712B2C" w:rsidRPr="003A7CB1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8</w:t>
      </w:r>
    </w:p>
    <w:p w:rsidR="00AA2C01" w:rsidRPr="003A7CB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3A7CB1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3A7CB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3A7CB1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3A7CB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3A7CB1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3A7CB1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3A7CB1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A7CB1" w:rsidRPr="003A7CB1" w:rsidRDefault="003A7CB1" w:rsidP="003A7CB1">
      <w:pPr>
        <w:spacing w:after="0"/>
        <w:ind w:right="-185"/>
        <w:jc w:val="center"/>
        <w:rPr>
          <w:rFonts w:ascii="Times New Roman" w:hAnsi="Times New Roman" w:cs="Times New Roman"/>
          <w:b/>
        </w:rPr>
      </w:pPr>
      <w:bookmarkStart w:id="0" w:name="sub_300"/>
      <w:r w:rsidRPr="003A7CB1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3A7CB1" w:rsidRPr="003A7CB1" w:rsidRDefault="003A7CB1" w:rsidP="003A7CB1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3A7CB1" w:rsidRPr="003A7CB1" w:rsidRDefault="003A7CB1" w:rsidP="003A7CB1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A7CB1" w:rsidRPr="003A7CB1" w:rsidRDefault="003A7CB1" w:rsidP="003A7CB1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A7CB1" w:rsidRPr="003A7CB1" w:rsidRDefault="003A7CB1" w:rsidP="003A7CB1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ПЯТАЯ СЕССИЯ</w:t>
      </w:r>
    </w:p>
    <w:p w:rsidR="003A7CB1" w:rsidRPr="003A7CB1" w:rsidRDefault="003A7CB1" w:rsidP="003A7CB1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(седьмого созыва)</w:t>
      </w:r>
    </w:p>
    <w:p w:rsidR="003A7CB1" w:rsidRPr="003A7CB1" w:rsidRDefault="003A7CB1" w:rsidP="003A7CB1">
      <w:pPr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A7CB1" w:rsidRPr="003A7CB1" w:rsidRDefault="003A7CB1" w:rsidP="003A7CB1">
      <w:pPr>
        <w:ind w:right="-185"/>
        <w:jc w:val="center"/>
        <w:rPr>
          <w:rFonts w:ascii="Times New Roman" w:hAnsi="Times New Roman" w:cs="Times New Roman"/>
          <w:b/>
          <w:sz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>17 февраля 2022 г.                                                                № 19</w:t>
      </w:r>
    </w:p>
    <w:p w:rsidR="003A7CB1" w:rsidRPr="003A7CB1" w:rsidRDefault="003A7CB1" w:rsidP="003A7CB1">
      <w:pPr>
        <w:tabs>
          <w:tab w:val="left" w:pos="0"/>
        </w:tabs>
        <w:snapToGrid w:val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3A7CB1">
        <w:rPr>
          <w:rFonts w:ascii="Times New Roman" w:hAnsi="Times New Roman" w:cs="Times New Roman"/>
          <w:b/>
          <w:sz w:val="28"/>
          <w:szCs w:val="28"/>
        </w:rPr>
        <w:t xml:space="preserve"> Торбеево </w:t>
      </w:r>
    </w:p>
    <w:p w:rsidR="003A7CB1" w:rsidRPr="003A7CB1" w:rsidRDefault="003A7CB1" w:rsidP="003A7CB1">
      <w:pPr>
        <w:tabs>
          <w:tab w:val="left" w:pos="0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определения размера арендной платы, а также  порядка,  условий  и сроков  внесения арендной платы за земельные участки, находящиеся в собственности </w:t>
      </w:r>
      <w:proofErr w:type="spellStart"/>
      <w:r w:rsidRPr="003A7CB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3A7CB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и предоставленные в аренду без торгов</w:t>
      </w:r>
    </w:p>
    <w:p w:rsidR="003A7CB1" w:rsidRPr="003A7CB1" w:rsidRDefault="003A7CB1" w:rsidP="003A7CB1">
      <w:pPr>
        <w:tabs>
          <w:tab w:val="left" w:pos="0"/>
        </w:tabs>
        <w:snapToGri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A7CB1">
        <w:rPr>
          <w:rFonts w:ascii="Times New Roman" w:hAnsi="Times New Roman" w:cs="Times New Roman"/>
          <w:sz w:val="28"/>
          <w:szCs w:val="28"/>
        </w:rPr>
        <w:t>В соответствии со </w:t>
      </w:r>
      <w:hyperlink r:id="rId5" w:anchor="/document/12124624/entry/397" w:history="1">
        <w:r w:rsidRPr="003A7CB1">
          <w:rPr>
            <w:rStyle w:val="aa"/>
            <w:rFonts w:ascii="Times New Roman" w:hAnsi="Times New Roman"/>
            <w:color w:val="auto"/>
            <w:sz w:val="28"/>
            <w:szCs w:val="28"/>
          </w:rPr>
          <w:t>статьей 39.7</w:t>
        </w:r>
      </w:hyperlink>
      <w:r w:rsidRPr="003A7CB1">
        <w:rPr>
          <w:rFonts w:ascii="Times New Roman" w:hAnsi="Times New Roman" w:cs="Times New Roman"/>
          <w:sz w:val="28"/>
          <w:szCs w:val="28"/>
        </w:rPr>
        <w:t> Земельного кодекса Российской Федерации, </w:t>
      </w:r>
      <w:hyperlink r:id="rId6" w:anchor="/document/186367/entry/35" w:history="1">
        <w:r w:rsidRPr="003A7CB1">
          <w:rPr>
            <w:rStyle w:val="aa"/>
            <w:rFonts w:ascii="Times New Roman" w:hAnsi="Times New Roman"/>
            <w:color w:val="auto"/>
            <w:sz w:val="28"/>
            <w:szCs w:val="28"/>
          </w:rPr>
          <w:t>статьей 35</w:t>
        </w:r>
      </w:hyperlink>
      <w:r w:rsidRPr="003A7CB1">
        <w:rPr>
          <w:rFonts w:ascii="Times New Roman" w:hAnsi="Times New Roman" w:cs="Times New Roman"/>
          <w:sz w:val="28"/>
          <w:szCs w:val="28"/>
        </w:rPr>
        <w:t> Федерального закона от 06.10.2003 N 131-ФЗ "Об общих принципах организации местного самоуправления в Российской Федерации", с </w:t>
      </w:r>
      <w:hyperlink r:id="rId7" w:anchor="/document/12168567/entry/0" w:history="1">
        <w:r w:rsidRPr="003A7CB1">
          <w:rPr>
            <w:rStyle w:val="aa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3A7CB1">
        <w:rPr>
          <w:rFonts w:ascii="Times New Roman" w:hAnsi="Times New Roman" w:cs="Times New Roman"/>
          <w:sz w:val="28"/>
          <w:szCs w:val="28"/>
        </w:rPr>
        <w:t> Правительства Российской Федерации от 16.07.2009 N 582 "Об основных принципах определения арендной платы при аренде земельных участков, находящихся в государственной или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муниципальной</w:t>
      </w:r>
      <w:r w:rsidRPr="003A7CB1">
        <w:rPr>
          <w:rFonts w:ascii="Times New Roman" w:hAnsi="Times New Roman" w:cs="Times New Roman"/>
          <w:sz w:val="28"/>
          <w:szCs w:val="28"/>
        </w:rPr>
        <w:t>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собственности</w:t>
      </w:r>
      <w:r w:rsidRPr="003A7CB1">
        <w:rPr>
          <w:rFonts w:ascii="Times New Roman" w:hAnsi="Times New Roman" w:cs="Times New Roman"/>
          <w:sz w:val="28"/>
          <w:szCs w:val="28"/>
        </w:rPr>
        <w:t xml:space="preserve">, и о  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Правилах</w:t>
      </w:r>
      <w:r w:rsidRPr="003A7CB1">
        <w:rPr>
          <w:rFonts w:ascii="Times New Roman" w:hAnsi="Times New Roman" w:cs="Times New Roman"/>
          <w:sz w:val="28"/>
          <w:szCs w:val="28"/>
        </w:rPr>
        <w:t xml:space="preserve">  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 xml:space="preserve">определения </w:t>
      </w:r>
      <w:r w:rsidRPr="003A7CB1">
        <w:rPr>
          <w:rFonts w:ascii="Times New Roman" w:hAnsi="Times New Roman" w:cs="Times New Roman"/>
          <w:sz w:val="28"/>
          <w:szCs w:val="28"/>
        </w:rPr>
        <w:t>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размера</w:t>
      </w:r>
      <w:r w:rsidRPr="003A7CB1">
        <w:rPr>
          <w:rFonts w:ascii="Times New Roman" w:hAnsi="Times New Roman" w:cs="Times New Roman"/>
          <w:sz w:val="28"/>
          <w:szCs w:val="28"/>
        </w:rPr>
        <w:t xml:space="preserve">  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арендной</w:t>
      </w:r>
      <w:r w:rsidRPr="003A7CB1">
        <w:rPr>
          <w:rFonts w:ascii="Times New Roman" w:hAnsi="Times New Roman" w:cs="Times New Roman"/>
          <w:sz w:val="28"/>
          <w:szCs w:val="28"/>
        </w:rPr>
        <w:t xml:space="preserve">  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платы</w:t>
      </w:r>
      <w:r w:rsidRPr="003A7CB1">
        <w:rPr>
          <w:rFonts w:ascii="Times New Roman" w:hAnsi="Times New Roman" w:cs="Times New Roman"/>
          <w:sz w:val="28"/>
          <w:szCs w:val="28"/>
        </w:rPr>
        <w:t>, а</w:t>
      </w:r>
      <w:proofErr w:type="gramEnd"/>
      <w:r w:rsidRPr="003A7CB1">
        <w:rPr>
          <w:rFonts w:ascii="Times New Roman" w:hAnsi="Times New Roman" w:cs="Times New Roman"/>
          <w:sz w:val="28"/>
          <w:szCs w:val="28"/>
        </w:rPr>
        <w:t xml:space="preserve">  также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порядка</w:t>
      </w:r>
      <w:r w:rsidRPr="003A7CB1">
        <w:rPr>
          <w:rFonts w:ascii="Times New Roman" w:hAnsi="Times New Roman" w:cs="Times New Roman"/>
          <w:sz w:val="28"/>
          <w:szCs w:val="28"/>
        </w:rPr>
        <w:t>,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условий</w:t>
      </w:r>
      <w:r w:rsidRPr="003A7CB1">
        <w:rPr>
          <w:rFonts w:ascii="Times New Roman" w:hAnsi="Times New Roman" w:cs="Times New Roman"/>
          <w:sz w:val="28"/>
          <w:szCs w:val="28"/>
        </w:rPr>
        <w:t> и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сроков</w:t>
      </w:r>
      <w:r w:rsidRPr="003A7CB1">
        <w:rPr>
          <w:rFonts w:ascii="Times New Roman" w:hAnsi="Times New Roman" w:cs="Times New Roman"/>
          <w:sz w:val="28"/>
          <w:szCs w:val="28"/>
        </w:rPr>
        <w:t>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внесения</w:t>
      </w:r>
      <w:r w:rsidRPr="003A7CB1">
        <w:rPr>
          <w:rFonts w:ascii="Times New Roman" w:hAnsi="Times New Roman" w:cs="Times New Roman"/>
          <w:sz w:val="28"/>
          <w:szCs w:val="28"/>
        </w:rPr>
        <w:t>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арендной</w:t>
      </w:r>
      <w:r w:rsidRPr="003A7CB1">
        <w:rPr>
          <w:rFonts w:ascii="Times New Roman" w:hAnsi="Times New Roman" w:cs="Times New Roman"/>
          <w:sz w:val="28"/>
          <w:szCs w:val="28"/>
        </w:rPr>
        <w:t>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платы</w:t>
      </w:r>
      <w:r w:rsidRPr="003A7CB1">
        <w:rPr>
          <w:rFonts w:ascii="Times New Roman" w:hAnsi="Times New Roman" w:cs="Times New Roman"/>
          <w:sz w:val="28"/>
          <w:szCs w:val="28"/>
        </w:rPr>
        <w:t> за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земли</w:t>
      </w:r>
      <w:r w:rsidRPr="003A7CB1">
        <w:rPr>
          <w:rFonts w:ascii="Times New Roman" w:hAnsi="Times New Roman" w:cs="Times New Roman"/>
          <w:sz w:val="28"/>
          <w:szCs w:val="28"/>
        </w:rPr>
        <w:t>, </w:t>
      </w:r>
      <w:r w:rsidRPr="003A7CB1">
        <w:rPr>
          <w:rStyle w:val="af3"/>
          <w:rFonts w:ascii="Times New Roman" w:hAnsi="Times New Roman" w:cs="Times New Roman"/>
          <w:i w:val="0"/>
          <w:iCs w:val="0"/>
          <w:sz w:val="28"/>
          <w:szCs w:val="28"/>
        </w:rPr>
        <w:t>находящиеся</w:t>
      </w:r>
      <w:r w:rsidRPr="003A7CB1">
        <w:rPr>
          <w:rFonts w:ascii="Times New Roman" w:hAnsi="Times New Roman" w:cs="Times New Roman"/>
          <w:sz w:val="28"/>
          <w:szCs w:val="28"/>
        </w:rPr>
        <w:t> в собственности Российской Федерации",</w:t>
      </w:r>
      <w:r w:rsidRPr="003A7CB1">
        <w:rPr>
          <w:sz w:val="23"/>
          <w:szCs w:val="23"/>
          <w:shd w:val="clear" w:color="auto" w:fill="FFFFFF"/>
        </w:rPr>
        <w:t> </w:t>
      </w:r>
      <w:r w:rsidRPr="003A7CB1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 от 12 марта 2009 г. N 23-З "О регулировании земельных отношений на территории Республики Мордовия", руководствуясь ст. 6 </w:t>
      </w:r>
      <w:r w:rsidRPr="003A7CB1">
        <w:rPr>
          <w:rFonts w:ascii="Times New Roman" w:hAnsi="Times New Roman" w:cs="Times New Roman"/>
          <w:sz w:val="28"/>
          <w:szCs w:val="28"/>
        </w:rPr>
        <w:lastRenderedPageBreak/>
        <w:t xml:space="preserve">Устава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 городского поселения, Совет депутатов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 решил:</w:t>
      </w:r>
    </w:p>
    <w:p w:rsidR="003A7CB1" w:rsidRPr="003A7CB1" w:rsidRDefault="003A7CB1" w:rsidP="003A7CB1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        1.Утвердить прилагаемый Порядок определения размера арендной платы, а также  порядка,  условий  и сроков  внесения арендной платы за земельные участки, находящиеся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предоставленные в аренду без торгов.</w:t>
      </w:r>
    </w:p>
    <w:p w:rsidR="003A7CB1" w:rsidRPr="003A7CB1" w:rsidRDefault="003A7CB1" w:rsidP="003A7CB1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        2.Настоящее решение вступает в силу со дня его официального опубликования в информационном бюллетене «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</w:t>
      </w:r>
      <w:r w:rsidRPr="003A7CB1">
        <w:rPr>
          <w:rFonts w:ascii="Times New Roman" w:hAnsi="Times New Roman" w:cs="Times New Roman"/>
          <w:bCs/>
          <w:iCs/>
          <w:sz w:val="28"/>
          <w:szCs w:val="28"/>
        </w:rPr>
        <w:t>ский</w:t>
      </w:r>
      <w:proofErr w:type="spellEnd"/>
      <w:r w:rsidRPr="003A7CB1">
        <w:rPr>
          <w:rFonts w:ascii="Times New Roman" w:hAnsi="Times New Roman" w:cs="Times New Roman"/>
          <w:bCs/>
          <w:iCs/>
          <w:sz w:val="28"/>
          <w:szCs w:val="28"/>
        </w:rPr>
        <w:t xml:space="preserve"> вестник</w:t>
      </w:r>
      <w:r w:rsidRPr="003A7CB1"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7CB1">
        <w:rPr>
          <w:rFonts w:ascii="Times New Roman" w:hAnsi="Times New Roman" w:cs="Times New Roman"/>
          <w:b/>
          <w:bCs/>
          <w:iCs/>
          <w:sz w:val="32"/>
          <w:szCs w:val="20"/>
        </w:rPr>
        <w:t xml:space="preserve"> </w:t>
      </w:r>
      <w:r w:rsidRPr="003A7CB1">
        <w:rPr>
          <w:rFonts w:ascii="Times New Roman" w:hAnsi="Times New Roman" w:cs="Times New Roman"/>
          <w:bCs/>
          <w:iCs/>
          <w:sz w:val="28"/>
          <w:szCs w:val="28"/>
        </w:rPr>
        <w:t xml:space="preserve">torbeevo.e-mordovia.ru на странице </w:t>
      </w:r>
      <w:proofErr w:type="spellStart"/>
      <w:r w:rsidRPr="003A7CB1">
        <w:rPr>
          <w:rFonts w:ascii="Times New Roman" w:hAnsi="Times New Roman" w:cs="Times New Roman"/>
          <w:bCs/>
          <w:iCs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</w:p>
    <w:p w:rsidR="003A7CB1" w:rsidRPr="003A7CB1" w:rsidRDefault="003A7CB1" w:rsidP="003A7CB1">
      <w:pPr>
        <w:pStyle w:val="a0"/>
        <w:rPr>
          <w:rFonts w:ascii="Times New Roman" w:hAnsi="Times New Roman"/>
          <w:sz w:val="28"/>
          <w:szCs w:val="28"/>
        </w:rPr>
      </w:pPr>
      <w:r w:rsidRPr="003A7CB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3A7C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7CB1">
        <w:rPr>
          <w:rFonts w:ascii="Times New Roman" w:hAnsi="Times New Roman"/>
          <w:sz w:val="28"/>
          <w:szCs w:val="28"/>
        </w:rPr>
        <w:t>гороского</w:t>
      </w:r>
      <w:proofErr w:type="spellEnd"/>
      <w:r w:rsidRPr="003A7CB1">
        <w:rPr>
          <w:rFonts w:ascii="Times New Roman" w:hAnsi="Times New Roman"/>
          <w:sz w:val="28"/>
          <w:szCs w:val="28"/>
        </w:rPr>
        <w:t xml:space="preserve"> поселения   </w:t>
      </w:r>
    </w:p>
    <w:p w:rsidR="003A7CB1" w:rsidRPr="003A7CB1" w:rsidRDefault="003A7CB1" w:rsidP="003A7CB1">
      <w:pPr>
        <w:pStyle w:val="a0"/>
        <w:rPr>
          <w:rFonts w:ascii="Times New Roman" w:hAnsi="Times New Roman"/>
          <w:sz w:val="28"/>
          <w:szCs w:val="28"/>
        </w:rPr>
      </w:pPr>
      <w:proofErr w:type="spellStart"/>
      <w:r w:rsidRPr="003A7C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A7CB1" w:rsidRPr="003A7CB1" w:rsidRDefault="003A7CB1" w:rsidP="003A7CB1">
      <w:pPr>
        <w:pStyle w:val="a0"/>
        <w:rPr>
          <w:rFonts w:ascii="Times New Roman" w:hAnsi="Times New Roman"/>
          <w:sz w:val="28"/>
          <w:szCs w:val="28"/>
        </w:rPr>
      </w:pPr>
      <w:r w:rsidRPr="003A7CB1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О.В. </w:t>
      </w:r>
      <w:proofErr w:type="spellStart"/>
      <w:r w:rsidRPr="003A7CB1">
        <w:rPr>
          <w:rFonts w:ascii="Times New Roman" w:hAnsi="Times New Roman"/>
          <w:sz w:val="28"/>
          <w:szCs w:val="28"/>
        </w:rPr>
        <w:t>Сёмина</w:t>
      </w:r>
      <w:proofErr w:type="spellEnd"/>
      <w:r w:rsidRPr="003A7CB1">
        <w:rPr>
          <w:rFonts w:ascii="Times New Roman" w:hAnsi="Times New Roman"/>
          <w:sz w:val="28"/>
          <w:szCs w:val="28"/>
        </w:rPr>
        <w:t xml:space="preserve"> </w:t>
      </w:r>
    </w:p>
    <w:p w:rsidR="003A7CB1" w:rsidRPr="003A7CB1" w:rsidRDefault="003A7CB1" w:rsidP="003A7CB1">
      <w:pPr>
        <w:pStyle w:val="a0"/>
        <w:rPr>
          <w:rFonts w:ascii="Times New Roman" w:hAnsi="Times New Roman"/>
        </w:rPr>
      </w:pPr>
      <w:r w:rsidRPr="003A7CB1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:rsidR="003A7CB1" w:rsidRPr="003A7CB1" w:rsidRDefault="003A7CB1" w:rsidP="003A7CB1">
      <w:pPr>
        <w:jc w:val="right"/>
        <w:rPr>
          <w:rStyle w:val="af0"/>
          <w:rFonts w:ascii="Times New Roman" w:hAnsi="Times New Roman" w:cs="Times New Roman"/>
          <w:color w:val="auto"/>
        </w:rPr>
      </w:pPr>
      <w:bookmarkStart w:id="1" w:name="sub_1000"/>
      <w:r w:rsidRPr="003A7CB1">
        <w:rPr>
          <w:rStyle w:val="af0"/>
          <w:rFonts w:ascii="Times New Roman" w:hAnsi="Times New Roman" w:cs="Times New Roman"/>
          <w:color w:val="auto"/>
        </w:rPr>
        <w:t>Приложение  </w:t>
      </w:r>
      <w:r w:rsidRPr="003A7CB1">
        <w:rPr>
          <w:rStyle w:val="af0"/>
          <w:rFonts w:ascii="Times New Roman" w:hAnsi="Times New Roman" w:cs="Times New Roman"/>
          <w:color w:val="auto"/>
        </w:rPr>
        <w:br/>
        <w:t>к Решению Совета депутатов</w:t>
      </w:r>
      <w:r w:rsidRPr="003A7CB1">
        <w:rPr>
          <w:rStyle w:val="af0"/>
          <w:rFonts w:ascii="Times New Roman" w:hAnsi="Times New Roman" w:cs="Times New Roman"/>
          <w:color w:val="auto"/>
        </w:rPr>
        <w:br/>
      </w:r>
      <w:proofErr w:type="spellStart"/>
      <w:r w:rsidRPr="003A7CB1">
        <w:rPr>
          <w:rStyle w:val="af0"/>
          <w:rFonts w:ascii="Times New Roman" w:hAnsi="Times New Roman" w:cs="Times New Roman"/>
          <w:color w:val="auto"/>
        </w:rPr>
        <w:t>Торбеевского</w:t>
      </w:r>
      <w:proofErr w:type="spellEnd"/>
      <w:r w:rsidRPr="003A7CB1">
        <w:rPr>
          <w:rStyle w:val="af0"/>
          <w:rFonts w:ascii="Times New Roman" w:hAnsi="Times New Roman" w:cs="Times New Roman"/>
          <w:color w:val="auto"/>
        </w:rPr>
        <w:t xml:space="preserve"> городского поселения </w:t>
      </w:r>
    </w:p>
    <w:p w:rsidR="003A7CB1" w:rsidRPr="003A7CB1" w:rsidRDefault="003A7CB1" w:rsidP="003A7CB1">
      <w:pPr>
        <w:jc w:val="right"/>
        <w:rPr>
          <w:rStyle w:val="af0"/>
          <w:rFonts w:ascii="Times New Roman" w:hAnsi="Times New Roman" w:cs="Times New Roman"/>
          <w:color w:val="auto"/>
        </w:rPr>
      </w:pPr>
      <w:r w:rsidRPr="003A7CB1">
        <w:rPr>
          <w:rStyle w:val="af0"/>
          <w:rFonts w:ascii="Times New Roman" w:hAnsi="Times New Roman" w:cs="Times New Roman"/>
          <w:color w:val="auto"/>
        </w:rPr>
        <w:t>от 17 февраля  2022 г. N 19</w:t>
      </w:r>
    </w:p>
    <w:bookmarkEnd w:id="1"/>
    <w:p w:rsidR="003A7CB1" w:rsidRPr="003A7CB1" w:rsidRDefault="003A7CB1" w:rsidP="003A7CB1">
      <w:pPr>
        <w:rPr>
          <w:rFonts w:ascii="Times New Roman" w:hAnsi="Times New Roman" w:cs="Times New Roman"/>
        </w:rPr>
      </w:pPr>
    </w:p>
    <w:p w:rsidR="003A7CB1" w:rsidRPr="003A7CB1" w:rsidRDefault="003A7CB1" w:rsidP="003A7CB1">
      <w:pPr>
        <w:tabs>
          <w:tab w:val="left" w:pos="0"/>
        </w:tabs>
        <w:snapToGrid w:val="0"/>
        <w:jc w:val="center"/>
        <w:rPr>
          <w:rFonts w:ascii="Times New Roman" w:hAnsi="Times New Roman"/>
          <w:b/>
          <w:sz w:val="28"/>
          <w:szCs w:val="28"/>
        </w:rPr>
      </w:pPr>
      <w:r w:rsidRPr="003A7CB1">
        <w:rPr>
          <w:rFonts w:ascii="Times New Roman" w:hAnsi="Times New Roman"/>
          <w:b/>
          <w:sz w:val="28"/>
          <w:szCs w:val="28"/>
        </w:rPr>
        <w:t xml:space="preserve"> Порядок </w:t>
      </w:r>
    </w:p>
    <w:p w:rsidR="003A7CB1" w:rsidRPr="003A7CB1" w:rsidRDefault="003A7CB1" w:rsidP="003A7CB1">
      <w:pPr>
        <w:tabs>
          <w:tab w:val="left" w:pos="0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 xml:space="preserve">определения размера арендной платы, а также  порядка,  </w:t>
      </w:r>
    </w:p>
    <w:p w:rsidR="003A7CB1" w:rsidRPr="003A7CB1" w:rsidRDefault="003A7CB1" w:rsidP="003A7CB1">
      <w:pPr>
        <w:tabs>
          <w:tab w:val="left" w:pos="0"/>
        </w:tabs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CB1">
        <w:rPr>
          <w:rFonts w:ascii="Times New Roman" w:hAnsi="Times New Roman" w:cs="Times New Roman"/>
          <w:b/>
          <w:sz w:val="28"/>
          <w:szCs w:val="28"/>
        </w:rPr>
        <w:t xml:space="preserve">условий  и сроков  внесения арендной платы за земельные участки, находящиеся в собственности </w:t>
      </w:r>
      <w:proofErr w:type="spellStart"/>
      <w:r w:rsidRPr="003A7CB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3A7CB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и предоставленные в аренду без торгов</w:t>
      </w:r>
    </w:p>
    <w:p w:rsidR="003A7CB1" w:rsidRPr="003A7CB1" w:rsidRDefault="003A7CB1" w:rsidP="003A7CB1">
      <w:pPr>
        <w:pStyle w:val="1"/>
        <w:rPr>
          <w:rFonts w:ascii="Times New Roman" w:hAnsi="Times New Roman"/>
          <w:color w:val="auto"/>
        </w:rPr>
      </w:pPr>
      <w:bookmarkStart w:id="2" w:name="sub_100"/>
      <w:r w:rsidRPr="003A7CB1">
        <w:rPr>
          <w:rFonts w:ascii="Times New Roman" w:hAnsi="Times New Roman"/>
          <w:color w:val="auto"/>
        </w:rPr>
        <w:t>1. Общие положения</w:t>
      </w:r>
    </w:p>
    <w:bookmarkEnd w:id="2"/>
    <w:p w:rsidR="003A7CB1" w:rsidRPr="003A7CB1" w:rsidRDefault="003A7CB1" w:rsidP="003A7CB1">
      <w:pPr>
        <w:rPr>
          <w:rFonts w:ascii="Times New Roman" w:hAnsi="Times New Roman" w:cs="Times New Roman"/>
        </w:rPr>
      </w:pP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3A7CB1">
        <w:rPr>
          <w:rFonts w:ascii="Times New Roman" w:hAnsi="Times New Roman" w:cs="Times New Roman"/>
          <w:sz w:val="28"/>
          <w:szCs w:val="28"/>
        </w:rPr>
        <w:t xml:space="preserve">1. Настоящий Порядок  применяется для расчета арендной платы за использование земельных участков, находящихся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предоставленных (предоставляемых) в аренду без торгов.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3A7CB1">
        <w:rPr>
          <w:rFonts w:ascii="Times New Roman" w:hAnsi="Times New Roman" w:cs="Times New Roman"/>
          <w:sz w:val="28"/>
          <w:szCs w:val="28"/>
        </w:rPr>
        <w:lastRenderedPageBreak/>
        <w:t>2. Под размером арендной платы понимается денежная сумма, подлежащая уплате арендатором (субарендатором), определяемая в годовом исчислении в расчете за каждый день использования земельного участка в соответствующем арендном периоде. Арендным периодом является календарный срок, установленный договором аренды земельного участка, от начала его заключения и до окончания срока действия.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3A7CB1">
        <w:rPr>
          <w:rFonts w:ascii="Times New Roman" w:hAnsi="Times New Roman" w:cs="Times New Roman"/>
          <w:sz w:val="28"/>
          <w:szCs w:val="28"/>
        </w:rPr>
        <w:t>3. Годовая арендная плата распределяется в арендном периоде по кварталам пропорционально количеству дней в соответствующем календарном квартале.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3A7CB1">
        <w:rPr>
          <w:rFonts w:ascii="Times New Roman" w:hAnsi="Times New Roman" w:cs="Times New Roman"/>
          <w:sz w:val="28"/>
          <w:szCs w:val="28"/>
        </w:rPr>
        <w:t xml:space="preserve">4. Расчет арендной платы за земельные участки осуществляется по форме согласно </w:t>
      </w:r>
      <w:hyperlink w:anchor="sub_1100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приложению 1</w:t>
        </w:r>
      </w:hyperlink>
      <w:r w:rsidRPr="003A7CB1">
        <w:rPr>
          <w:rFonts w:ascii="Times New Roman" w:hAnsi="Times New Roman" w:cs="Times New Roman"/>
          <w:sz w:val="28"/>
          <w:szCs w:val="28"/>
        </w:rPr>
        <w:t>. Расчет арендной платы является неотъемлемой частью договора аренды земельного участка.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"/>
      <w:bookmarkEnd w:id="6"/>
      <w:r w:rsidRPr="003A7CB1">
        <w:rPr>
          <w:rFonts w:ascii="Times New Roman" w:hAnsi="Times New Roman" w:cs="Times New Roman"/>
          <w:sz w:val="28"/>
          <w:szCs w:val="28"/>
        </w:rPr>
        <w:t>5. Расчет арендной платы производится за каждый земельный участок отдельно.</w:t>
      </w:r>
    </w:p>
    <w:bookmarkEnd w:id="7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CB1">
        <w:rPr>
          <w:rFonts w:ascii="Times New Roman" w:hAnsi="Times New Roman" w:cs="Times New Roman"/>
          <w:sz w:val="28"/>
          <w:szCs w:val="28"/>
        </w:rPr>
        <w:t>Если на стороне арендатора "неделимого" земельного участка выступает несколько лиц, обладающих правом собственности, либо правом хозяйственного ведения на здания, строения, сооружения, расположенные в границах земельного участка,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собственности.</w:t>
      </w:r>
      <w:proofErr w:type="gramEnd"/>
    </w:p>
    <w:p w:rsidR="003A7CB1" w:rsidRPr="003A7CB1" w:rsidRDefault="003A7CB1" w:rsidP="003A7CB1">
      <w:pPr>
        <w:rPr>
          <w:rFonts w:ascii="Times New Roman" w:hAnsi="Times New Roman" w:cs="Times New Roman"/>
        </w:rPr>
      </w:pPr>
    </w:p>
    <w:p w:rsidR="003A7CB1" w:rsidRPr="003A7CB1" w:rsidRDefault="003A7CB1" w:rsidP="003A7CB1">
      <w:pPr>
        <w:pStyle w:val="1"/>
        <w:rPr>
          <w:rFonts w:ascii="Times New Roman" w:hAnsi="Times New Roman"/>
          <w:color w:val="auto"/>
        </w:rPr>
      </w:pPr>
      <w:bookmarkStart w:id="8" w:name="sub_200"/>
      <w:r w:rsidRPr="003A7CB1">
        <w:rPr>
          <w:rFonts w:ascii="Times New Roman" w:hAnsi="Times New Roman"/>
          <w:color w:val="auto"/>
        </w:rPr>
        <w:t>2. Определение размера арендной платы за использование земельных участков</w:t>
      </w:r>
      <w:bookmarkEnd w:id="8"/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3A7CB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3A7CB1">
        <w:rPr>
          <w:rFonts w:ascii="Times New Roman" w:hAnsi="Times New Roman" w:cs="Times New Roman"/>
          <w:sz w:val="28"/>
          <w:szCs w:val="28"/>
        </w:rPr>
        <w:t>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Правительством Республики Мордовия и Государственным комитетом имущественных и земельных отношений Республики Мордовия.</w:t>
      </w:r>
      <w:proofErr w:type="gramEnd"/>
    </w:p>
    <w:bookmarkEnd w:id="9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Величина годовой арендной платы за пользование земельными участками, указанными в </w:t>
      </w:r>
      <w:hyperlink w:anchor="sub_1001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пункте 1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рассчитывается по следующей формуле: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CB1" w:rsidRPr="003A7CB1" w:rsidRDefault="003A7CB1" w:rsidP="003A7CB1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Бр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х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Квд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х S х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х Кс,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где: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годовая арендная плата в рублях;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Бр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базовый размер арендной платы на единицу площади;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Квд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коэффициенты, корректирующие размер арендной платы в зависимости от вида деятельности арендатора на земельном участке;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S - площадь земельного участка в квадратных метрах;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сводный индекс потребительских цен,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Базовый размер арендной платы на единицу площади рассчитывается по следующей формуле: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CB1" w:rsidRPr="003A7CB1" w:rsidRDefault="003A7CB1" w:rsidP="003A7CB1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Бр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Цк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х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>,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где: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Цк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кадастровая стоимость земельного участка на единицу его площади;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- поправочный коэффициент к кадастровой стоимости.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а)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б) 0,3% в отношении земельных участков, занятых жилищным фондом и объектами инженерной инфраструктуры жилищно-коммунального </w:t>
      </w:r>
      <w:r w:rsidRPr="003A7CB1">
        <w:rPr>
          <w:rFonts w:ascii="Times New Roman" w:hAnsi="Times New Roman" w:cs="Times New Roman"/>
          <w:sz w:val="28"/>
          <w:szCs w:val="28"/>
        </w:rPr>
        <w:lastRenderedPageBreak/>
        <w:t>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в) 1,5% в отношении прочих земельных участков.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платы, определенный в соответствии с </w:t>
      </w:r>
      <w:hyperlink r:id="rId8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Федеральным законом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"Об оценочной деятельности в Российской Федерации.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3A7CB1">
        <w:rPr>
          <w:rFonts w:ascii="Times New Roman" w:hAnsi="Times New Roman" w:cs="Times New Roman"/>
          <w:sz w:val="28"/>
          <w:szCs w:val="28"/>
        </w:rPr>
        <w:t xml:space="preserve">7. Для расчета годовой арендной платы за пользование земельными участками, указанными в </w:t>
      </w:r>
      <w:hyperlink w:anchor="sub_1001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пункте 1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9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ОКВЭД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), согласно </w:t>
      </w:r>
      <w:hyperlink w:anchor="sub_1200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приложению 2</w:t>
        </w:r>
      </w:hyperlink>
      <w:r w:rsidRPr="003A7CB1">
        <w:rPr>
          <w:rFonts w:ascii="Times New Roman" w:hAnsi="Times New Roman" w:cs="Times New Roman"/>
          <w:sz w:val="28"/>
          <w:szCs w:val="28"/>
        </w:rPr>
        <w:t>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3A7CB1">
        <w:rPr>
          <w:rFonts w:ascii="Times New Roman" w:hAnsi="Times New Roman" w:cs="Times New Roman"/>
          <w:sz w:val="28"/>
          <w:szCs w:val="28"/>
        </w:rPr>
        <w:t>8. В случае</w:t>
      </w:r>
      <w:proofErr w:type="gramStart"/>
      <w:r w:rsidRPr="003A7CB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7CB1">
        <w:rPr>
          <w:rFonts w:ascii="Times New Roman" w:hAnsi="Times New Roman" w:cs="Times New Roman"/>
          <w:sz w:val="28"/>
          <w:szCs w:val="28"/>
        </w:rPr>
        <w:t xml:space="preserve"> если по истечению нормативных сроков строительства (реконструкции) объекта с даты предоставления в аренду земельного участка, находящегося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  не введен в эксплуатацию построенный на таком земельном участке объект недвижимости, применяется Кс, равный 2,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участок, если иное не установлено </w:t>
      </w:r>
      <w:hyperlink r:id="rId10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земельным законодательством</w:t>
        </w:r>
      </w:hyperlink>
      <w:r w:rsidRPr="003A7CB1">
        <w:rPr>
          <w:rFonts w:ascii="Times New Roman" w:hAnsi="Times New Roman" w:cs="Times New Roman"/>
          <w:sz w:val="28"/>
          <w:szCs w:val="28"/>
        </w:rPr>
        <w:t>.</w:t>
      </w:r>
    </w:p>
    <w:bookmarkEnd w:id="11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В остальных случаях применяется Кс, </w:t>
      </w:r>
      <w:proofErr w:type="gramStart"/>
      <w:r w:rsidRPr="003A7CB1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3A7CB1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9"/>
      <w:r w:rsidRPr="003A7CB1">
        <w:rPr>
          <w:rFonts w:ascii="Times New Roman" w:hAnsi="Times New Roman" w:cs="Times New Roman"/>
          <w:sz w:val="28"/>
          <w:szCs w:val="28"/>
        </w:rPr>
        <w:t>9. В случае переоформления права постоянного (бессрочного) пользования земельными участками на право аренды земельных участков годовой размер арендной платы устанавливается в пределах:</w:t>
      </w:r>
    </w:p>
    <w:bookmarkEnd w:id="12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2% кадастровой стоимости арендуемых земельных участков;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0,3% кадастровой стоимости арендуемых земельных участков из земель сельскохозяйственного назначения;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1,5% кадастровой стоимости арендуемых земельных участков, изъятых из оборота или ограниченных в обороте.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Изменение годового размера арендной платы, определенного в соответствии с настоящим пунктом, может предусматриваться договорами аренды </w:t>
      </w:r>
      <w:r w:rsidRPr="003A7CB1">
        <w:rPr>
          <w:rFonts w:ascii="Times New Roman" w:hAnsi="Times New Roman" w:cs="Times New Roman"/>
          <w:sz w:val="28"/>
          <w:szCs w:val="28"/>
        </w:rPr>
        <w:lastRenderedPageBreak/>
        <w:t>указанных земельных участков только в связи с изменением кадастровой стоимости соответствующего земельного участка.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91"/>
      <w:r w:rsidRPr="003A7CB1">
        <w:rPr>
          <w:rFonts w:ascii="Times New Roman" w:hAnsi="Times New Roman" w:cs="Times New Roman"/>
          <w:sz w:val="28"/>
          <w:szCs w:val="28"/>
        </w:rPr>
        <w:t xml:space="preserve">9.1. </w:t>
      </w:r>
      <w:proofErr w:type="gramStart"/>
      <w:r w:rsidRPr="003A7CB1">
        <w:rPr>
          <w:rFonts w:ascii="Times New Roman" w:hAnsi="Times New Roman" w:cs="Times New Roman"/>
          <w:sz w:val="28"/>
          <w:szCs w:val="28"/>
        </w:rPr>
        <w:t xml:space="preserve">Если размер арендной платы за земельный участок, находящийся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муниципальная собственность на которые не разграничена,  рассчитанной в соответствии с </w:t>
      </w:r>
      <w:hyperlink w:anchor="sub_1006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пунктом 6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настоящего Порядка, превышает размер земельного налога, рассчитанного в отношении этого земельного участка, арендная плата за такой земельный участок устанавливается в размере земельного налога, в случае заключения договора аренды земельного участка:</w:t>
      </w:r>
      <w:proofErr w:type="gramEnd"/>
    </w:p>
    <w:bookmarkEnd w:id="13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1) с лицом, которое в соответствии с </w:t>
      </w:r>
      <w:hyperlink r:id="rId11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Земельным кодексом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Российской Федерации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нужд либо ограничен в обороте;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2)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CB1">
        <w:rPr>
          <w:rFonts w:ascii="Times New Roman" w:hAnsi="Times New Roman" w:cs="Times New Roman"/>
          <w:sz w:val="28"/>
          <w:szCs w:val="28"/>
        </w:rPr>
        <w:t>3)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</w:t>
      </w:r>
      <w:proofErr w:type="gramEnd"/>
      <w:r w:rsidRPr="003A7C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CB1">
        <w:rPr>
          <w:rFonts w:ascii="Times New Roman" w:hAnsi="Times New Roman" w:cs="Times New Roman"/>
          <w:sz w:val="28"/>
          <w:szCs w:val="28"/>
        </w:rPr>
        <w:t>дома социального использования, и в случаях, предусмотренных законом Республики Мордовия, с некоммерческой организацией,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  <w:proofErr w:type="gramEnd"/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4) с гражданами, имеющими в соответствии с федеральными законами, законами Республики Мордовия право на первоочередное или внеочередное приобретение земельных участков;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5) в соответствии </w:t>
      </w:r>
      <w:r w:rsidRPr="003A7CB1">
        <w:rPr>
          <w:rFonts w:ascii="Times New Roman" w:hAnsi="Times New Roman" w:cs="Times New Roman"/>
          <w:b/>
          <w:sz w:val="28"/>
          <w:szCs w:val="28"/>
        </w:rPr>
        <w:t xml:space="preserve">с </w:t>
      </w:r>
      <w:hyperlink r:id="rId12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пунктом 3</w:t>
        </w:r>
      </w:hyperlink>
      <w:r w:rsidRPr="003A7C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7CB1">
        <w:rPr>
          <w:rFonts w:ascii="Times New Roman" w:hAnsi="Times New Roman" w:cs="Times New Roman"/>
          <w:sz w:val="28"/>
          <w:szCs w:val="28"/>
        </w:rPr>
        <w:t>или</w:t>
      </w:r>
      <w:r w:rsidRPr="003A7CB1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3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4 статьи 39.20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с лицами, которым находящиеся на неделимом </w:t>
      </w:r>
      <w:r w:rsidRPr="003A7CB1">
        <w:rPr>
          <w:rFonts w:ascii="Times New Roman" w:hAnsi="Times New Roman" w:cs="Times New Roman"/>
          <w:sz w:val="28"/>
          <w:szCs w:val="28"/>
        </w:rPr>
        <w:lastRenderedPageBreak/>
        <w:t>земельном участке здания, сооружения, помещения в них принадлежат на праве оперативного управления;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CB1">
        <w:rPr>
          <w:rFonts w:ascii="Times New Roman" w:hAnsi="Times New Roman" w:cs="Times New Roman"/>
          <w:sz w:val="28"/>
          <w:szCs w:val="28"/>
        </w:rPr>
        <w:t>6)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  <w:proofErr w:type="gramEnd"/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CB1">
        <w:rPr>
          <w:rFonts w:ascii="Times New Roman" w:hAnsi="Times New Roman" w:cs="Times New Roman"/>
          <w:sz w:val="28"/>
          <w:szCs w:val="28"/>
        </w:rPr>
        <w:t>7)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договором.</w:t>
      </w:r>
      <w:proofErr w:type="gramEnd"/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92"/>
      <w:r w:rsidRPr="003A7CB1">
        <w:rPr>
          <w:rFonts w:ascii="Times New Roman" w:hAnsi="Times New Roman" w:cs="Times New Roman"/>
          <w:sz w:val="28"/>
          <w:szCs w:val="28"/>
        </w:rPr>
        <w:t xml:space="preserve">9.2. Годовой размер арендной платы за земельные участки, находящиеся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  в случаях, установленных </w:t>
      </w:r>
      <w:hyperlink r:id="rId14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пунктом 4 статьи 39.7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устанавливается в размере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:rsidR="003A7CB1" w:rsidRPr="003A7CB1" w:rsidRDefault="003A7CB1" w:rsidP="003A7CB1">
      <w:pPr>
        <w:tabs>
          <w:tab w:val="left" w:pos="0"/>
        </w:tabs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9.3. Годовой размер арендной платы за пользование земельным участком или земельными участками, находящиеся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  в случаях, установленных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23 </w:t>
      </w:r>
      <w:hyperlink r:id="rId15" w:history="1">
        <w:proofErr w:type="gramStart"/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п</w:t>
        </w:r>
        <w:proofErr w:type="gramEnd"/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 xml:space="preserve"> 2 статьи 39.</w:t>
        </w:r>
      </w:hyperlink>
      <w:r w:rsidRPr="003A7CB1">
        <w:rPr>
          <w:rFonts w:ascii="Times New Roman" w:hAnsi="Times New Roman" w:cs="Times New Roman"/>
          <w:sz w:val="28"/>
          <w:szCs w:val="28"/>
        </w:rPr>
        <w:t>6 Земельного кодекса Российской Федерации, предназначенные для осуществления деятельности</w:t>
      </w:r>
      <w:r w:rsidRPr="003A7CB1">
        <w:rPr>
          <w:sz w:val="23"/>
          <w:szCs w:val="23"/>
          <w:shd w:val="clear" w:color="auto" w:fill="FFFFFF"/>
        </w:rPr>
        <w:t xml:space="preserve">, </w:t>
      </w:r>
      <w:r w:rsidRPr="003A7C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предусмотренной концессионным соглашением, соглашением о государственно-частном партнерстве, соглашением о </w:t>
      </w:r>
      <w:proofErr w:type="spellStart"/>
      <w:r w:rsidRPr="003A7CB1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proofErr w:type="spellEnd"/>
      <w:r w:rsidRPr="003A7CB1">
        <w:rPr>
          <w:rFonts w:ascii="Times New Roman" w:hAnsi="Times New Roman" w:cs="Times New Roman"/>
          <w:sz w:val="28"/>
          <w:szCs w:val="28"/>
          <w:shd w:val="clear" w:color="auto" w:fill="FFFFFF"/>
        </w:rPr>
        <w:t>-частном партнерстве, лицу, с которым заключены указанные соглашения в размере 0,7 % от кадастровой стоимости земельного участка</w:t>
      </w:r>
      <w:r w:rsidRPr="003A7CB1">
        <w:rPr>
          <w:rFonts w:ascii="Times New Roman" w:hAnsi="Times New Roman" w:cs="Times New Roman"/>
          <w:sz w:val="28"/>
          <w:szCs w:val="28"/>
        </w:rPr>
        <w:t>.</w:t>
      </w:r>
    </w:p>
    <w:bookmarkEnd w:id="14"/>
    <w:p w:rsidR="003A7CB1" w:rsidRPr="003A7CB1" w:rsidRDefault="003A7CB1" w:rsidP="003A7CB1">
      <w:pPr>
        <w:pStyle w:val="1"/>
        <w:rPr>
          <w:rFonts w:ascii="Times New Roman" w:hAnsi="Times New Roman"/>
          <w:color w:val="auto"/>
        </w:rPr>
      </w:pPr>
      <w:r w:rsidRPr="003A7CB1">
        <w:rPr>
          <w:rFonts w:ascii="Times New Roman" w:hAnsi="Times New Roman"/>
          <w:color w:val="auto"/>
        </w:rPr>
        <w:t>3. Условия и сроки внесения арендной платы за использование земельных участков</w:t>
      </w:r>
    </w:p>
    <w:p w:rsidR="003A7CB1" w:rsidRPr="003A7CB1" w:rsidRDefault="003A7CB1" w:rsidP="003A7CB1">
      <w:pPr>
        <w:rPr>
          <w:rFonts w:ascii="Times New Roman" w:hAnsi="Times New Roman" w:cs="Times New Roman"/>
        </w:rPr>
      </w:pP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3A7CB1">
        <w:rPr>
          <w:rFonts w:ascii="Times New Roman" w:hAnsi="Times New Roman" w:cs="Times New Roman"/>
          <w:sz w:val="28"/>
          <w:szCs w:val="28"/>
        </w:rPr>
        <w:t xml:space="preserve">10. Арендная плата за использование земельных участков вносится арендатором не реже одного раза в квартал в срок до 10 числа последнего </w:t>
      </w:r>
      <w:r w:rsidRPr="003A7CB1">
        <w:rPr>
          <w:rFonts w:ascii="Times New Roman" w:hAnsi="Times New Roman" w:cs="Times New Roman"/>
          <w:sz w:val="28"/>
          <w:szCs w:val="28"/>
        </w:rPr>
        <w:lastRenderedPageBreak/>
        <w:t>месяца квартала. В четвертом квартале арендная плата вносится арендатором не позднее 15 ноября текущего года.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3A7CB1">
        <w:rPr>
          <w:rFonts w:ascii="Times New Roman" w:hAnsi="Times New Roman" w:cs="Times New Roman"/>
          <w:sz w:val="28"/>
          <w:szCs w:val="28"/>
        </w:rPr>
        <w:t xml:space="preserve">11.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6" w:history="1">
        <w:r w:rsidRPr="003A7CB1">
          <w:rPr>
            <w:rStyle w:val="ac"/>
            <w:rFonts w:ascii="Times New Roman" w:hAnsi="Times New Roman"/>
            <w:b/>
            <w:color w:val="auto"/>
            <w:sz w:val="28"/>
            <w:szCs w:val="28"/>
          </w:rPr>
          <w:t>ставки рефинансирования</w:t>
        </w:r>
      </w:hyperlink>
      <w:r w:rsidRPr="003A7CB1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3A7CB1">
        <w:rPr>
          <w:rFonts w:ascii="Times New Roman" w:hAnsi="Times New Roman" w:cs="Times New Roman"/>
          <w:sz w:val="28"/>
          <w:szCs w:val="28"/>
        </w:rPr>
        <w:t>12.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платежа. Оплата арендной платы и пени по нескольким договорам аренды земельных участков одним платежным документом не допускается.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3"/>
      <w:bookmarkEnd w:id="17"/>
      <w:r w:rsidRPr="003A7CB1">
        <w:rPr>
          <w:rFonts w:ascii="Times New Roman" w:hAnsi="Times New Roman" w:cs="Times New Roman"/>
          <w:sz w:val="28"/>
          <w:szCs w:val="28"/>
        </w:rPr>
        <w:t>13.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4"/>
      <w:bookmarkEnd w:id="18"/>
      <w:r w:rsidRPr="003A7CB1">
        <w:rPr>
          <w:rFonts w:ascii="Times New Roman" w:hAnsi="Times New Roman" w:cs="Times New Roman"/>
          <w:sz w:val="28"/>
          <w:szCs w:val="28"/>
        </w:rPr>
        <w:t xml:space="preserve">14. Конкретные условия и сроки внесения арендной платы за пользование земельными участками, находящимися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определяются в договоре аренды земельного участка в соответствии с настоящим Положением.</w:t>
      </w:r>
    </w:p>
    <w:bookmarkEnd w:id="19"/>
    <w:p w:rsidR="003A7CB1" w:rsidRPr="003A7CB1" w:rsidRDefault="003A7CB1" w:rsidP="003A7CB1">
      <w:pPr>
        <w:rPr>
          <w:rFonts w:ascii="Times New Roman" w:hAnsi="Times New Roman" w:cs="Times New Roman"/>
        </w:rPr>
      </w:pPr>
    </w:p>
    <w:p w:rsidR="003A7CB1" w:rsidRPr="003A7CB1" w:rsidRDefault="003A7CB1" w:rsidP="003A7CB1">
      <w:pPr>
        <w:pStyle w:val="1"/>
        <w:rPr>
          <w:rFonts w:ascii="Times New Roman" w:hAnsi="Times New Roman"/>
          <w:color w:val="auto"/>
        </w:rPr>
      </w:pPr>
      <w:bookmarkStart w:id="20" w:name="sub_400"/>
      <w:r w:rsidRPr="003A7CB1">
        <w:rPr>
          <w:rFonts w:ascii="Times New Roman" w:hAnsi="Times New Roman"/>
          <w:color w:val="auto"/>
        </w:rPr>
        <w:t>4. Заключительные положения</w:t>
      </w:r>
    </w:p>
    <w:bookmarkEnd w:id="20"/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 xml:space="preserve">15. Размер арендной платы за земельные участки, находящиеся в собственности </w:t>
      </w:r>
      <w:proofErr w:type="spellStart"/>
      <w:r w:rsidRPr="003A7CB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A7CB1">
        <w:rPr>
          <w:rFonts w:ascii="Times New Roman" w:hAnsi="Times New Roman" w:cs="Times New Roman"/>
          <w:sz w:val="28"/>
          <w:szCs w:val="28"/>
        </w:rPr>
        <w:t xml:space="preserve"> городского поселения, пересматривается в случаях: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изменения кадастровой стоимости земельного участка;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перевода земельного участка из одной категории в другую;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изменения разрешенного использования земельного участка;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изменения вида разрешенного использования земельного участка;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r w:rsidRPr="003A7CB1">
        <w:rPr>
          <w:rFonts w:ascii="Times New Roman" w:hAnsi="Times New Roman" w:cs="Times New Roman"/>
          <w:sz w:val="28"/>
          <w:szCs w:val="28"/>
        </w:rPr>
        <w:t>внесения изменений в настоящее Положение;</w:t>
      </w:r>
    </w:p>
    <w:p w:rsidR="003A7CB1" w:rsidRPr="003A7CB1" w:rsidRDefault="003A7CB1" w:rsidP="003A7C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58"/>
      <w:r w:rsidRPr="003A7CB1">
        <w:rPr>
          <w:rFonts w:ascii="Times New Roman" w:hAnsi="Times New Roman" w:cs="Times New Roman"/>
          <w:sz w:val="28"/>
          <w:szCs w:val="28"/>
        </w:rPr>
        <w:t>изменения вида деятельности арендатора.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bookmarkStart w:id="22" w:name="sub_1100"/>
      <w:bookmarkEnd w:id="21"/>
      <w:r w:rsidRPr="003A7CB1">
        <w:rPr>
          <w:rStyle w:val="af0"/>
          <w:rFonts w:ascii="Times New Roman" w:hAnsi="Times New Roman" w:cs="Times New Roman"/>
          <w:color w:val="auto"/>
        </w:rPr>
        <w:lastRenderedPageBreak/>
        <w:t>Приложение  1</w:t>
      </w:r>
      <w:r w:rsidRPr="003A7CB1">
        <w:rPr>
          <w:rStyle w:val="af0"/>
          <w:rFonts w:ascii="Times New Roman" w:hAnsi="Times New Roman" w:cs="Times New Roman"/>
          <w:color w:val="auto"/>
        </w:rPr>
        <w:br/>
        <w:t xml:space="preserve">к </w:t>
      </w:r>
      <w:bookmarkEnd w:id="22"/>
      <w:r w:rsidRPr="003A7CB1">
        <w:rPr>
          <w:rFonts w:ascii="Times New Roman" w:hAnsi="Times New Roman"/>
          <w:b/>
        </w:rPr>
        <w:t xml:space="preserve">Порядку </w:t>
      </w:r>
      <w:r w:rsidRPr="003A7CB1">
        <w:rPr>
          <w:rFonts w:ascii="Times New Roman" w:hAnsi="Times New Roman" w:cs="Times New Roman"/>
          <w:b/>
        </w:rPr>
        <w:t>определения размера арендной платы,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 а также  порядка,  условий  и сроков  внесения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>арендной платы за земельные участки,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 </w:t>
      </w:r>
      <w:proofErr w:type="gramStart"/>
      <w:r w:rsidRPr="003A7CB1">
        <w:rPr>
          <w:rFonts w:ascii="Times New Roman" w:hAnsi="Times New Roman" w:cs="Times New Roman"/>
          <w:b/>
        </w:rPr>
        <w:t xml:space="preserve">находящиеся в собственности </w:t>
      </w:r>
      <w:proofErr w:type="spellStart"/>
      <w:r w:rsidRPr="003A7CB1">
        <w:rPr>
          <w:rFonts w:ascii="Times New Roman" w:hAnsi="Times New Roman" w:cs="Times New Roman"/>
          <w:b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</w:rPr>
        <w:t xml:space="preserve"> </w:t>
      </w:r>
      <w:proofErr w:type="gramEnd"/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городского поселения </w:t>
      </w:r>
      <w:proofErr w:type="spellStart"/>
      <w:r w:rsidRPr="003A7CB1">
        <w:rPr>
          <w:rFonts w:ascii="Times New Roman" w:hAnsi="Times New Roman" w:cs="Times New Roman"/>
          <w:b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</w:rPr>
        <w:t xml:space="preserve"> муниципального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района Республики Мордовия, и предоставленные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>в аренду без торгов</w:t>
      </w:r>
    </w:p>
    <w:p w:rsidR="003A7CB1" w:rsidRPr="003A7CB1" w:rsidRDefault="003A7CB1" w:rsidP="003A7CB1">
      <w:pPr>
        <w:jc w:val="right"/>
        <w:rPr>
          <w:rFonts w:ascii="Times New Roman" w:hAnsi="Times New Roman" w:cs="Times New Roman"/>
        </w:rPr>
      </w:pPr>
    </w:p>
    <w:p w:rsidR="003A7CB1" w:rsidRPr="003A7CB1" w:rsidRDefault="003A7CB1" w:rsidP="003A7CB1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  <w:r w:rsidRPr="003A7CB1">
        <w:rPr>
          <w:rStyle w:val="af0"/>
          <w:rFonts w:ascii="Times New Roman" w:hAnsi="Times New Roman" w:cs="Times New Roman"/>
          <w:color w:val="auto"/>
          <w:sz w:val="28"/>
          <w:szCs w:val="28"/>
        </w:rPr>
        <w:t>Расчет</w:t>
      </w:r>
    </w:p>
    <w:p w:rsidR="003A7CB1" w:rsidRPr="003A7CB1" w:rsidRDefault="003A7CB1" w:rsidP="003A7CB1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  <w:r w:rsidRPr="003A7CB1">
        <w:rPr>
          <w:rStyle w:val="af0"/>
          <w:rFonts w:ascii="Times New Roman" w:hAnsi="Times New Roman" w:cs="Times New Roman"/>
          <w:color w:val="auto"/>
          <w:sz w:val="28"/>
          <w:szCs w:val="28"/>
        </w:rPr>
        <w:t>арендной платы за земельный участок на 20 ___ год</w:t>
      </w:r>
    </w:p>
    <w:p w:rsidR="003A7CB1" w:rsidRPr="003A7CB1" w:rsidRDefault="003A7CB1" w:rsidP="003A7CB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6"/>
      </w:tblGrid>
      <w:tr w:rsidR="003A7CB1" w:rsidRPr="003A7CB1" w:rsidTr="007C6B01">
        <w:tblPrEx>
          <w:tblCellMar>
            <w:top w:w="0" w:type="dxa"/>
            <w:bottom w:w="0" w:type="dxa"/>
          </w:tblCellMar>
        </w:tblPrEx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1. Кадастровый номер ___________________________________________________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2. Арендатор ___________________________________________________________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3. Юридический адрес ___________________________________________________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4. Категория земель ____________________________________________________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5. Разрешенное использование ___________________________________________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6. Местоположение земельного участка ___________________________________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7. Социально-экономическая оценочная зона (кадастровый квартал) ________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8. Сведения для расчета арендной платы: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площадь земельного участка _______________________________________ кв. м;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кадастровая стоимость земельного участка ____________________ руб./кв. м;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процентная ставка к кадастровой стоимости ____________________________ %;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базовый размер арендной платы ________________________________ руб./кв. м;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коэффициенты, корректирующие размер арендной платы в зависимости от вида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деятельности арендатора на земельном участке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, _________________________;</w:t>
            </w:r>
            <w:proofErr w:type="gramEnd"/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сводный индекс потребительских цен, фактически сложившийся 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предыдущий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год, _______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9. Арендная плата размер арендной платы за арендуемую площадь в годовом исчислении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______________________________ руб. ________________________________ коп.</w:t>
            </w:r>
          </w:p>
          <w:p w:rsidR="003A7CB1" w:rsidRPr="003A7CB1" w:rsidRDefault="003A7CB1" w:rsidP="007C6B01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ифрами) (прописью)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размер арендной платы за один квартал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______________________________ руб. ________________________________ коп.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(цифрами) (прописью)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 Сроки внесения арендной платы _____________________________________.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Арендодатель ______________________________________(расшифровка подписи)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подпись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Арендатор _________________________________________(расшифровка подписи)</w:t>
            </w:r>
          </w:p>
          <w:p w:rsidR="003A7CB1" w:rsidRPr="003A7CB1" w:rsidRDefault="003A7CB1" w:rsidP="007C6B0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подпись</w:t>
            </w:r>
          </w:p>
        </w:tc>
      </w:tr>
    </w:tbl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bookmarkStart w:id="23" w:name="sub_1200"/>
      <w:r w:rsidRPr="003A7CB1">
        <w:rPr>
          <w:rStyle w:val="af0"/>
          <w:rFonts w:ascii="Times New Roman" w:hAnsi="Times New Roman" w:cs="Times New Roman"/>
          <w:color w:val="auto"/>
        </w:rPr>
        <w:lastRenderedPageBreak/>
        <w:t>Приложение  2</w:t>
      </w:r>
      <w:r w:rsidRPr="003A7CB1">
        <w:rPr>
          <w:rStyle w:val="af0"/>
          <w:rFonts w:ascii="Times New Roman" w:hAnsi="Times New Roman" w:cs="Times New Roman"/>
          <w:color w:val="auto"/>
        </w:rPr>
        <w:br/>
        <w:t xml:space="preserve">к </w:t>
      </w:r>
      <w:r w:rsidRPr="003A7CB1">
        <w:rPr>
          <w:rFonts w:ascii="Times New Roman" w:hAnsi="Times New Roman"/>
          <w:b/>
        </w:rPr>
        <w:t xml:space="preserve">Порядку </w:t>
      </w:r>
      <w:r w:rsidRPr="003A7CB1">
        <w:rPr>
          <w:rFonts w:ascii="Times New Roman" w:hAnsi="Times New Roman" w:cs="Times New Roman"/>
          <w:b/>
        </w:rPr>
        <w:t>определения размера арендной платы,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 а также  порядка,  условий  и сроков  внесения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>арендной платы за земельные участки,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 </w:t>
      </w:r>
      <w:proofErr w:type="gramStart"/>
      <w:r w:rsidRPr="003A7CB1">
        <w:rPr>
          <w:rFonts w:ascii="Times New Roman" w:hAnsi="Times New Roman" w:cs="Times New Roman"/>
          <w:b/>
        </w:rPr>
        <w:t xml:space="preserve">находящиеся в собственности </w:t>
      </w:r>
      <w:proofErr w:type="spellStart"/>
      <w:r w:rsidRPr="003A7CB1">
        <w:rPr>
          <w:rFonts w:ascii="Times New Roman" w:hAnsi="Times New Roman" w:cs="Times New Roman"/>
          <w:b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</w:rPr>
        <w:t xml:space="preserve"> </w:t>
      </w:r>
      <w:proofErr w:type="gramEnd"/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городского поселения </w:t>
      </w:r>
      <w:proofErr w:type="spellStart"/>
      <w:r w:rsidRPr="003A7CB1">
        <w:rPr>
          <w:rFonts w:ascii="Times New Roman" w:hAnsi="Times New Roman" w:cs="Times New Roman"/>
          <w:b/>
        </w:rPr>
        <w:t>Торбеевского</w:t>
      </w:r>
      <w:proofErr w:type="spellEnd"/>
      <w:r w:rsidRPr="003A7CB1">
        <w:rPr>
          <w:rFonts w:ascii="Times New Roman" w:hAnsi="Times New Roman" w:cs="Times New Roman"/>
          <w:b/>
        </w:rPr>
        <w:t xml:space="preserve"> муниципального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 xml:space="preserve">района Республики Мордовия, и предоставленные </w:t>
      </w:r>
    </w:p>
    <w:p w:rsidR="003A7CB1" w:rsidRPr="003A7CB1" w:rsidRDefault="003A7CB1" w:rsidP="003A7CB1">
      <w:pPr>
        <w:tabs>
          <w:tab w:val="left" w:pos="0"/>
        </w:tabs>
        <w:snapToGrid w:val="0"/>
        <w:jc w:val="right"/>
        <w:rPr>
          <w:rFonts w:ascii="Times New Roman" w:hAnsi="Times New Roman" w:cs="Times New Roman"/>
          <w:b/>
        </w:rPr>
      </w:pPr>
      <w:r w:rsidRPr="003A7CB1">
        <w:rPr>
          <w:rFonts w:ascii="Times New Roman" w:hAnsi="Times New Roman" w:cs="Times New Roman"/>
          <w:b/>
        </w:rPr>
        <w:t>в аренду без торгов</w:t>
      </w:r>
    </w:p>
    <w:p w:rsidR="003A7CB1" w:rsidRPr="003A7CB1" w:rsidRDefault="003A7CB1" w:rsidP="003A7CB1">
      <w:pPr>
        <w:pStyle w:val="1"/>
        <w:jc w:val="center"/>
        <w:rPr>
          <w:rFonts w:ascii="Times New Roman" w:hAnsi="Times New Roman"/>
          <w:color w:val="auto"/>
        </w:rPr>
      </w:pPr>
      <w:bookmarkStart w:id="24" w:name="_GoBack"/>
      <w:bookmarkEnd w:id="23"/>
      <w:bookmarkEnd w:id="24"/>
      <w:r w:rsidRPr="003A7CB1">
        <w:rPr>
          <w:rFonts w:ascii="Times New Roman" w:hAnsi="Times New Roman"/>
          <w:color w:val="auto"/>
        </w:rPr>
        <w:t>Коэффициенты,</w:t>
      </w:r>
      <w:r w:rsidRPr="003A7CB1">
        <w:rPr>
          <w:rFonts w:ascii="Times New Roman" w:hAnsi="Times New Roman"/>
          <w:color w:val="auto"/>
        </w:rPr>
        <w:br/>
        <w:t>корректирующие размер арендной платы за землю в зависимости от вида деятельности арендатора на земельном участке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86"/>
        <w:gridCol w:w="6421"/>
        <w:gridCol w:w="213"/>
        <w:gridCol w:w="2048"/>
        <w:gridCol w:w="332"/>
      </w:tblGrid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Номер кода </w:t>
            </w:r>
            <w:hyperlink r:id="rId17" w:history="1">
              <w:r w:rsidRPr="003A7CB1">
                <w:rPr>
                  <w:rStyle w:val="aa"/>
                  <w:rFonts w:ascii="Times New Roman" w:hAnsi="Times New Roman"/>
                  <w:color w:val="auto"/>
                  <w:sz w:val="28"/>
                  <w:szCs w:val="28"/>
                </w:rPr>
                <w:t>ОКВЭД</w:t>
              </w:r>
            </w:hyperlink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категорий арендаторов (в соответствии с </w:t>
            </w:r>
            <w:hyperlink r:id="rId18" w:history="1">
              <w:r w:rsidRPr="003A7CB1">
                <w:rPr>
                  <w:rStyle w:val="aa"/>
                  <w:rFonts w:ascii="Times New Roman" w:hAnsi="Times New Roman"/>
                  <w:color w:val="auto"/>
                  <w:sz w:val="28"/>
                  <w:szCs w:val="28"/>
                </w:rPr>
                <w:t>ОКВЭД</w:t>
              </w:r>
            </w:hyperlink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Коэффициент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Выращивание однолетних культур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01.19.2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Цветоводство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Выращивание многолетних культур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Выращивание рассады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Животноводство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Разведение молочного крупного рогатого скота, производство сырого молока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Разведение лошадей и прочих животных семейства лошадиных отряда непарнокопытных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Разведение свиней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Разведение сельскохозяйственной птицы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01.49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Разведение прочих животных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01.50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Смешанное сельское хозяйство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01.7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Охота, отлов и отстрел диких животных, включая предоставление услуг в этих областях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Лесоводство и лесозаготовки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02.1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Лесоводство и прочая лесохозяйственная деятельность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02.2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Лесозаготовки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Рыболовство и рыбоводство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Добыча прочих полезных ископаемых,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08.11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Добыча декоративного и строительного камня,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известняка, гипса, мела и сланцев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08.12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пищевых продуктов,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Переработка и консервирование мяса и мясной пищевой продукции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Переработка и консервирование рыбы, ракообразных и моллюсков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Переработка и консервирование фруктов и овощей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10.31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Переработка и консервирование картофеля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10.32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соковой продукции из фруктов и овощей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10.41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масел и жиров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молочной продукции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10.51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молока (кроме сырого) и молочной продукции</w:t>
            </w:r>
            <w:proofErr w:type="gramEnd"/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хлебобулочных и мучных кондитерских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10.86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детского питания и диетических пищевых продуктов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10.89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10.9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готовых кормов для животных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напитков,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11.01.1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дистиллированных питьевых алкогольных напитков: водки, виски, бренди, джина, ликеров и т. п.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прочих недистиллированных напитков из </w:t>
            </w:r>
            <w:proofErr w:type="spell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сброженных</w:t>
            </w:r>
            <w:proofErr w:type="spell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11.05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пива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11.07.1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минеральных вод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11.07.2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безалкогольных напитков ароматизированных и/или с добавлением сахара, кроме минеральных вод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табачных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текстильных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13.94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канатов, веревок, шпагата и сетей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кожи и изделий из кожи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Распиловка и строгание древесины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16.23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бумаги и бумажных изделий,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целлюлозы, древесной массы, бумаги и картона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полиграфическая и копирование носителей информации,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Печатание газет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Прочие виды полиграфической деятельности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18.13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Изготовление печатных форм и подготовительная деятельность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18.14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Копирование записанных носителей информации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химических веществ и химических продуктов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резиновых и пластмассовых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прочей неметаллической минеральной продукции,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23.6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изделий из бетона, цемента и гипса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23.99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23.99.3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битуминозных смесей на основе природного асфальта или битума, нефтяного битума, минеральных смол или их пеков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металлургическое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чугуна, стали и ферросплавов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компьютеров, электронных и оптических изделий,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компьютеров и периферийного 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26.30.1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коммуникационной аппаратуры, радио- и телевизионной передающей аппаратуры, телевизионных камер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бытовой электроники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26.5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контрольно-измерительных и навигационных приборов и аппаратов; производство часов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облучающего и электротерапевтического оборудования,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применяемого в медицинских целях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оптических приборов, фото- и кинооборудования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электрического 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27.4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прочих транспортных средств и оборудования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мебели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прочих готовых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Обеспечение электрической энергией, газом и паром; кондиционирование воздуха,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35.12.1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Передача электроэнергии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35.13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Распределение электроэнергии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35.14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электроэнергией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и распределение газообразного топлива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35.30.6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паром и горячей водой (тепловой энергией)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Забор, очистка и распределение воды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Сбор и обработка сточных вод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38.1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Сбор отходов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38.2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Обработка и утилизация отходов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зданий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41.20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жилых и нежилых зданий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инженерных сооружений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42.1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автомобильных и железных дорог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42.2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инженерных коммуникаций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42.91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водных сооружений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42.91.2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Строительство гидротехнических сооружений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Работы строительные специализированные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43.22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автотранспортными средствами и мотоциклами, их техническое обслуживание и ремонт,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45.11.2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45.20.1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 и ремонт автотранспортных средств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45.20.3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45.32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оптовая, кроме оптовой торговли автотранспортными средствами и мотоциклами,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пищевыми продуктами, напитками и табачными изделиями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20,6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непродовольственными потребительскими товарами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46.46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фармацевтической продукцией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информационным и коммуникационным оборудованием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46.66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прочей офисной техникой и оборудованием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46.69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прочими машинами и оборудованием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46.69.8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46.71.2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моторным топливом, включая авиационный бензин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21,3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46.73.2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пиломатериалами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19,6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46.77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отходами и ломом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46.9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оптовая неспециализированная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розничная, кроме торговли автотранспортными средствами и мотоциклами,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в неспециализированных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7,7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Торговля розничная фруктами и овощами специализированных 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магазинах</w:t>
            </w:r>
            <w:proofErr w:type="gramEnd"/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мясом и мясными продуктами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рыбой, ракообразными и моллюсками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47.23.2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консервами из рыбы и морепродуктов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Торговля розничная хлебом и хлебобулочными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изделиями и кондитерскими изделиями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2,7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47.25.11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алкогольными напитками, кроме пива,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47.25.2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безалкогольными напитками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табачными изделиями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47.29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прочими пищевыми продуктами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моторным топливом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14,4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47.43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аудио- и видеотехникой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текстильными изделиями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47.52.7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бытовыми электротоварами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47.59.1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мебелью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47.59.2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различной домашней утварью, ножевыми изделиями,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47.59.3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осветительными приборами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47.59.4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изделиями из дерева, пробки и плетеными изделиями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одеждой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обувью и изделиями из кожи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Торговля розничная лекарственными средствами в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специализированных магазинах (аптеках)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47.75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47.78.3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сувенирами, изделиями народных художественных промыслов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0,02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бывшими в употреблении товарами в магазинах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47.79.1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предметами антиквариата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26,4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47.8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47.99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Торговля розничная прочая вне магазинов, палаток, рынков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сухопутного и трубопроводного транспорта,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49.31.21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автобусного транспорта по регулярным внутригородским и пригородным пассажирским перевозкам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49.32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такси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49.39.3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Перевозки пассажиров сухопутным транспортом нерегулярные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49.50.1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Транспортирование по трубопроводам нефти и нефтепродуктов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49.50.2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Транспортирование по трубопроводам газа и продуктов его переработки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52.21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вспомогательная, связанная с сухопутным транспортом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почтовой связи и курьерская деятельность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мест для временного проживания,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55.10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гостиниц и прочих мест для временного проживания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55.20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мест для краткосрочного проживания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55.90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прочих мест для временного проживания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продуктов питания и напитков,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56.10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ресторанов и услуги по доставке продуктов питания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56.10.2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по приготовлению и/или продаже пищи, готовой к непосредственному употреблению на месте, с транспортных средств или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передвижных лавок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56.30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Подача напитков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телевизионного и радиовещания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сфере телекоммуникаций,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61.10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связи на базе проводных технологий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61.20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связи на базе беспроводных технологий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финансовых услуг, кроме услуг по страхованию и пенсионному обеспечению,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64.1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Денежное посредничество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64.20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холдинговых компаний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64.99.2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дилерская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права и бухгалтерского учета,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69.10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права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13,8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69.20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12,6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архитектуры и инженерно-технического проектирования; технических испытаний, исследований и анализа,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71.12.4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геодезическая и картографическая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71.12.6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Научные исследования и разработки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73.1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рекламная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18,3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ветеринарная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Аренда и лизинг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обслуживанию зданий и территорий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85.42.1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школ подготовки водителей автотранспортных средств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здравоохранения,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больничных организаций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86.23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Стоматологическая практика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86.90.3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массажных салонов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86.90.4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санаторно-курортных организаций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86.90.9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медицины прочая, не включенная в другие группировки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библиотек, архивов, музеев и прочих объектов культуры,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91.04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105,0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93.1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в области спорта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общественных организаций,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94.91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религиозных организаций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Ремонт компьютеров, предметов личного потребления и хозяйственно-бытового назначения,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95.2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Ремонт предметов личного потребления и хозяйственно-бытового назначения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95.25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Ремонт часов и ювелирных изделий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95.29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Ремонт прочих предметов личного потребления и бытовых товаров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по предоставлению прочих персональных услуг, в том числе: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96.02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Предоставление услуг парикмахерскими и салонами красоты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96.03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Организация похорон и представление связанных с ними услуг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</w:tblPrEx>
        <w:trPr>
          <w:gridAfter w:val="1"/>
          <w:wAfter w:w="332" w:type="dxa"/>
        </w:trPr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96.04</w:t>
            </w:r>
          </w:p>
        </w:tc>
        <w:tc>
          <w:tcPr>
            <w:tcW w:w="6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Деятельность физкультурно-оздоровительная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CB1" w:rsidRPr="003A7CB1" w:rsidRDefault="003A7CB1" w:rsidP="007C6B01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0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1"/>
              <w:rPr>
                <w:rFonts w:ascii="Times New Roman" w:hAnsi="Times New Roman"/>
                <w:color w:val="auto"/>
              </w:rPr>
            </w:pPr>
            <w:r w:rsidRPr="003A7CB1">
              <w:rPr>
                <w:rFonts w:ascii="Times New Roman" w:hAnsi="Times New Roman"/>
                <w:color w:val="auto"/>
              </w:rPr>
              <w:t xml:space="preserve">Прочие виды арендаторов (не включенные в </w:t>
            </w:r>
            <w:hyperlink r:id="rId19" w:history="1">
              <w:r w:rsidRPr="003A7CB1">
                <w:rPr>
                  <w:rStyle w:val="ac"/>
                  <w:rFonts w:ascii="Times New Roman" w:hAnsi="Times New Roman"/>
                  <w:b w:val="0"/>
                  <w:bCs w:val="0"/>
                  <w:color w:val="auto"/>
                </w:rPr>
                <w:t>ОКВЭД</w:t>
              </w:r>
            </w:hyperlink>
            <w:r w:rsidRPr="003A7CB1">
              <w:rPr>
                <w:rFonts w:ascii="Times New Roman" w:hAnsi="Times New Roman"/>
                <w:color w:val="auto"/>
              </w:rPr>
              <w:t>), определяемые видом разрешенного использования земельных участков, в том числе: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Земельные участки, занятые гаражами граждан и некоммерческих организаций, потребительских кооперативов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Земельные участки, занятые многоэтажными жилыми домами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Земельные участки, занятые железнодорожными подъездными путями предприятий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предоставленные 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proofErr w:type="gram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личного подсобного хозяйства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Земельный</w:t>
            </w:r>
            <w:proofErr w:type="gram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участки,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Земельные участки, непосредственно используемые для хранения материальных ценностей, заложенных в мобилизационный резерв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5" w:name="sub_217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End w:id="25"/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 для размещения вновь создаваемых, реконструируемых в рамках реализации инвестиционных проектов производственных объектов, а также объектов непроизводственного (социального, культурного и спортивного) назначения, включенных в государственные программы Республики Мордовия со дня получения разрешения на строительство на срок осуществления строительства (реконструкции) объектов, предусмотренный разрешением на строительство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предоставленные для размещения вновь создаваемых объектов, а также для размещения объектов, на которых осуществляется модернизация и (или) реконструкция (техническое перевооружение) основных средств,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      </w:r>
            <w:hyperlink r:id="rId20" w:history="1">
              <w:r w:rsidRPr="003A7CB1">
                <w:rPr>
                  <w:rStyle w:val="ac"/>
                  <w:rFonts w:ascii="Times New Roman" w:eastAsiaTheme="minorEastAsia" w:hAnsi="Times New Roman"/>
                  <w:color w:val="auto"/>
                  <w:sz w:val="28"/>
                  <w:szCs w:val="28"/>
                </w:rPr>
                <w:t>Законом</w:t>
              </w:r>
            </w:hyperlink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от 20 февраля 2006 г. N 6-З "О государственной поддержке инвестиционной деятельности в Республике Мордовия".</w:t>
            </w:r>
            <w:proofErr w:type="gramEnd"/>
          </w:p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Коэффициент применяется до завершения срока реализации приоритетного инвестиционного проекта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0,015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sub_1281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  <w:bookmarkEnd w:id="26"/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Земельные участки, предоставленные резидентам </w:t>
            </w: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территории опережающего социально-экономического развития, созданной на территории </w:t>
            </w:r>
            <w:proofErr w:type="spellStart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монопрофильного</w:t>
            </w:r>
            <w:proofErr w:type="spellEnd"/>
            <w:r w:rsidRPr="003A7C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в Республике Мордовия (моногорода)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0,015</w:t>
            </w:r>
          </w:p>
        </w:tc>
      </w:tr>
      <w:tr w:rsidR="003A7CB1" w:rsidRPr="003A7CB1" w:rsidTr="007C6B01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Прочие категории арендаторов, не отнесенные к вышеперечисленным видам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CB1" w:rsidRPr="003A7CB1" w:rsidRDefault="003A7CB1" w:rsidP="007C6B01">
            <w:pPr>
              <w:pStyle w:val="ad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7CB1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bookmarkEnd w:id="0"/>
    </w:tbl>
    <w:p w:rsidR="003A7CB1" w:rsidRPr="003A7CB1" w:rsidRDefault="003A7CB1" w:rsidP="003A7CB1">
      <w:pPr>
        <w:pStyle w:val="af"/>
        <w:jc w:val="right"/>
        <w:rPr>
          <w:sz w:val="28"/>
          <w:szCs w:val="28"/>
        </w:rPr>
      </w:pPr>
    </w:p>
    <w:p w:rsidR="009015EC" w:rsidRPr="003A7CB1" w:rsidRDefault="009015EC" w:rsidP="009015EC">
      <w:pPr>
        <w:pStyle w:val="a4"/>
        <w:spacing w:before="0" w:beforeAutospacing="0" w:after="0" w:afterAutospacing="0"/>
        <w:ind w:firstLine="544"/>
        <w:jc w:val="both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3A7CB1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3A7CB1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3A7CB1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3A7CB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3A7CB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3A7CB1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3A7CB1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3A7CB1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3A7CB1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3A7CB1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3A7CB1">
              <w:rPr>
                <w:sz w:val="20"/>
              </w:rPr>
              <w:t>Телефон: 2-01-00</w:t>
            </w:r>
          </w:p>
        </w:tc>
      </w:tr>
    </w:tbl>
    <w:p w:rsidR="002C1A4F" w:rsidRPr="003A7CB1" w:rsidRDefault="003A7CB1"/>
    <w:p w:rsidR="003A7CB1" w:rsidRPr="003A7CB1" w:rsidRDefault="003A7CB1"/>
    <w:sectPr w:rsidR="003A7CB1" w:rsidRPr="003A7CB1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3A7CB1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A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3A7CB1"/>
    <w:rPr>
      <w:b/>
      <w:color w:val="000080"/>
    </w:rPr>
  </w:style>
  <w:style w:type="paragraph" w:customStyle="1" w:styleId="af1">
    <w:name w:val="Таблицы (моноширинный)"/>
    <w:basedOn w:val="a"/>
    <w:next w:val="a"/>
    <w:uiPriority w:val="99"/>
    <w:rsid w:val="003A7C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f2">
    <w:name w:val="Прижатый влево"/>
    <w:basedOn w:val="a"/>
    <w:next w:val="a"/>
    <w:uiPriority w:val="99"/>
    <w:rsid w:val="003A7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Title">
    <w:name w:val="ConsTitle"/>
    <w:rsid w:val="003A7CB1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character" w:styleId="af3">
    <w:name w:val="Emphasis"/>
    <w:uiPriority w:val="20"/>
    <w:qFormat/>
    <w:rsid w:val="003A7CB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A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0">
    <w:name w:val="Цветовое выделение"/>
    <w:uiPriority w:val="99"/>
    <w:rsid w:val="003A7CB1"/>
    <w:rPr>
      <w:b/>
      <w:color w:val="000080"/>
    </w:rPr>
  </w:style>
  <w:style w:type="paragraph" w:customStyle="1" w:styleId="af1">
    <w:name w:val="Таблицы (моноширинный)"/>
    <w:basedOn w:val="a"/>
    <w:next w:val="a"/>
    <w:uiPriority w:val="99"/>
    <w:rsid w:val="003A7C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f2">
    <w:name w:val="Прижатый влево"/>
    <w:basedOn w:val="a"/>
    <w:next w:val="a"/>
    <w:uiPriority w:val="99"/>
    <w:rsid w:val="003A7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Title">
    <w:name w:val="ConsTitle"/>
    <w:rsid w:val="003A7CB1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character" w:styleId="af3">
    <w:name w:val="Emphasis"/>
    <w:uiPriority w:val="20"/>
    <w:qFormat/>
    <w:rsid w:val="003A7C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509/0" TargetMode="External"/><Relationship Id="rId13" Type="http://schemas.openxmlformats.org/officeDocument/2006/relationships/hyperlink" Target="http://internet.garant.ru/document/redirect/12124624/39204" TargetMode="External"/><Relationship Id="rId18" Type="http://schemas.openxmlformats.org/officeDocument/2006/relationships/hyperlink" Target="http://internet.garant.ru/document/redirect/185134/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internet.garant.ru/document/redirect/12124624/39203" TargetMode="External"/><Relationship Id="rId17" Type="http://schemas.openxmlformats.org/officeDocument/2006/relationships/hyperlink" Target="http://internet.garant.ru/document/redirect/185134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0180094/200" TargetMode="External"/><Relationship Id="rId20" Type="http://schemas.openxmlformats.org/officeDocument/2006/relationships/hyperlink" Target="http://internet.garant.ru/document/redirect/8915884/0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internet.garant.ru/document/redirect/12124624/0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internet.garant.ru/document/redirect/12124624/3974" TargetMode="External"/><Relationship Id="rId10" Type="http://schemas.openxmlformats.org/officeDocument/2006/relationships/hyperlink" Target="http://internet.garant.ru/document/redirect/12124624/1" TargetMode="External"/><Relationship Id="rId19" Type="http://schemas.openxmlformats.org/officeDocument/2006/relationships/hyperlink" Target="http://internet.garant.ru/document/redirect/185134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650726/0" TargetMode="External"/><Relationship Id="rId14" Type="http://schemas.openxmlformats.org/officeDocument/2006/relationships/hyperlink" Target="http://internet.garant.ru/document/redirect/12124624/397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5328</Words>
  <Characters>30375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2022-02-18T11:29:00Z</cp:lastPrinted>
  <dcterms:created xsi:type="dcterms:W3CDTF">2022-02-18T11:30:00Z</dcterms:created>
  <dcterms:modified xsi:type="dcterms:W3CDTF">2022-02-18T11:30:00Z</dcterms:modified>
</cp:coreProperties>
</file>