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945" w:rsidRPr="008B4945" w:rsidRDefault="008B4945" w:rsidP="00197A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8B4945" w:rsidRPr="008B4945" w:rsidRDefault="008B4945" w:rsidP="00197AF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8B4945" w:rsidRPr="008B4945" w:rsidRDefault="008B4945" w:rsidP="00197AF5">
      <w:pPr>
        <w:pStyle w:val="FR1"/>
        <w:spacing w:line="240" w:lineRule="auto"/>
        <w:ind w:left="0" w:firstLine="851"/>
        <w:rPr>
          <w:sz w:val="28"/>
          <w:szCs w:val="28"/>
        </w:rPr>
      </w:pPr>
      <w:r w:rsidRPr="008B4945">
        <w:rPr>
          <w:sz w:val="28"/>
          <w:szCs w:val="28"/>
        </w:rPr>
        <w:t>РЕСПУБЛИКИ МОРДОВИЯ</w:t>
      </w:r>
    </w:p>
    <w:p w:rsidR="008B4945" w:rsidRDefault="008B4945" w:rsidP="00197AF5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107F28" w:rsidRPr="008B4945" w:rsidRDefault="00107F28" w:rsidP="00197AF5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8B4945" w:rsidRPr="008B4945" w:rsidRDefault="008B4945" w:rsidP="00197AF5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49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B49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B4945" w:rsidRPr="008B4945" w:rsidRDefault="008B4945" w:rsidP="00197AF5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945" w:rsidRPr="008B4945" w:rsidRDefault="008B4945" w:rsidP="00197A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от  </w:t>
      </w:r>
      <w:r w:rsidR="007830FD">
        <w:rPr>
          <w:rFonts w:ascii="Times New Roman" w:hAnsi="Times New Roman" w:cs="Times New Roman"/>
          <w:b/>
          <w:sz w:val="28"/>
          <w:szCs w:val="28"/>
        </w:rPr>
        <w:t>31 марта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99234D">
        <w:rPr>
          <w:rFonts w:ascii="Times New Roman" w:hAnsi="Times New Roman" w:cs="Times New Roman"/>
          <w:b/>
          <w:sz w:val="28"/>
          <w:szCs w:val="28"/>
        </w:rPr>
        <w:t>2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г.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197AF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7830F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 № </w:t>
      </w:r>
      <w:r w:rsidR="007830FD">
        <w:rPr>
          <w:rFonts w:ascii="Times New Roman" w:hAnsi="Times New Roman" w:cs="Times New Roman"/>
          <w:b/>
          <w:sz w:val="28"/>
          <w:szCs w:val="28"/>
        </w:rPr>
        <w:t>114</w:t>
      </w:r>
    </w:p>
    <w:p w:rsidR="008B4945" w:rsidRPr="008B4945" w:rsidRDefault="008B4945" w:rsidP="00197AF5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4945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8B4945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возможности заключения концессионного соглашения на представленных в предложении о заключении концессионного соглашения условиях и принятии заявок о готовности к участию в конкурсе на право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102" w:rsidRDefault="0099234D" w:rsidP="00EA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кодексом Российской Федерации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6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федеральными законами от 21 июля 2005 года N 115-ФЗ "О концессионных соглашениях"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7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от </w:t>
        </w:r>
        <w:r w:rsidR="007830F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</w:t>
        </w:r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7830F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07</w:t>
        </w:r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.201</w:t>
        </w:r>
        <w:r w:rsidR="007830F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</w:t>
        </w:r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N 1</w:t>
        </w:r>
        <w:r w:rsidR="007830F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90</w:t>
        </w:r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-ФЗ "О </w:t>
        </w:r>
        <w:r w:rsidR="007830F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тепло</w:t>
        </w:r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снабжении"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8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от 13.10.2021г. № 5 </w:t>
      </w:r>
      <w:r w:rsidR="00EA372A" w:rsidRP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О порядке принятия решений о заключении концессионных соглашений на территории </w:t>
      </w:r>
      <w:proofErr w:type="spellStart"/>
      <w:r w:rsidR="00EA372A"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городского</w:t>
      </w:r>
      <w:proofErr w:type="gram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поселения </w:t>
      </w:r>
      <w:proofErr w:type="spellStart"/>
      <w:r w:rsidR="00EA372A"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</w:t>
      </w:r>
      <w:r w:rsidR="00EA372A">
        <w:rPr>
          <w:rFonts w:ascii="Times New Roman" w:hAnsi="Times New Roman" w:cs="Times New Roman"/>
          <w:bCs/>
          <w:sz w:val="28"/>
          <w:szCs w:val="28"/>
        </w:rPr>
        <w:t xml:space="preserve">ючение концессионных соглашений», </w:t>
      </w:r>
      <w:r w:rsid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 </w:t>
      </w:r>
      <w:hyperlink r:id="rId9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а </w:t>
        </w:r>
        <w:proofErr w:type="spellStart"/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Торбеевского</w:t>
        </w:r>
        <w:proofErr w:type="spellEnd"/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городского </w:t>
        </w:r>
      </w:hyperlink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рассмотрев предложение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 с ограниченной ответственностью «Энергия»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заключении концессионног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соглашения в отношении объектов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теплоснабжения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муниципальной собственности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0FD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107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теплос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набжения  населения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постановляю:</w:t>
      </w:r>
    </w:p>
    <w:p w:rsidR="00512A4B" w:rsidRPr="00512A4B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564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Признать возможным заключение концессионного соглашения в отношении объект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снабжения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муниципальной собственности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представленных в предложении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Общества с ограниченной ответственностью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proofErr w:type="gram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ОО «Энергия»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 заключении концессионного соглашения от </w:t>
      </w:r>
      <w:r w:rsidR="007830FD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107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условиях.</w:t>
      </w:r>
    </w:p>
    <w:p w:rsidR="006B5564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десяти календарных дней со дня принятия настоящего постановления разместить на официальном сайте в информационно-телекоммуникационной сети Интернет для размещения информации о проведении торгов www.torgi.gov.ru, а также на официальном сайте </w:t>
      </w:r>
      <w:proofErr w:type="spell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564" w:rsidRPr="006B5564">
        <w:rPr>
          <w:rFonts w:ascii="Times New Roman" w:hAnsi="Times New Roman" w:cs="Times New Roman"/>
          <w:sz w:val="28"/>
          <w:szCs w:val="28"/>
        </w:rPr>
        <w:lastRenderedPageBreak/>
        <w:t xml:space="preserve">по адресу: </w:t>
      </w:r>
      <w:hyperlink r:id="rId10" w:history="1"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6B5564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предложение о заключении концессионного соглашения, поступившее от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«Энергия»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принятия заявок о готовности к участию в конкурсе на право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 концессионного соглашения на условиях, определенных в пункте 1 настоящего постановления предложении о заключении концессионног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соглашения в отношении объектов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частью 4.1 статьи 37 </w:t>
      </w:r>
      <w:hyperlink r:id="rId11" w:anchor="7D20K3" w:history="1">
        <w:r w:rsidR="00512A4B" w:rsidRPr="008B494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 от 21.07.2005 N 115-ФЗ "О концессионных соглашениях"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лицу, выступающему с инициативой заключения концессионного соглашения.</w:t>
      </w:r>
      <w:proofErr w:type="gramEnd"/>
    </w:p>
    <w:p w:rsidR="00197AF5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Создать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в составе согласно приложению 1 к настоящему постановлению.</w:t>
      </w:r>
    </w:p>
    <w:p w:rsidR="00197AF5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Определить порядок приема и рассмотрения заявок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готовности к участию в конкурсе на право заключения концессионного соглашения от иных лиц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выступающих с инициативой заключения концессионного соглашения, согласно приложению 2 к настоящему постановлению.</w:t>
      </w:r>
    </w:p>
    <w:p w:rsidR="006B5564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Определить 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3 к настоящему постановлению.</w:t>
      </w:r>
    </w:p>
    <w:p w:rsidR="006B5564" w:rsidRDefault="000E16B8" w:rsidP="00197AF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564" w:rsidRPr="006B5564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="006B5564" w:rsidRPr="006B556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6B5564" w:rsidRPr="006B5564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="006B5564" w:rsidRPr="006B55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B5564" w:rsidRPr="006B556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12" w:history="1"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6B5564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6B5564" w:rsidRPr="006B5564">
        <w:rPr>
          <w:rFonts w:ascii="Times New Roman" w:hAnsi="Times New Roman" w:cs="Times New Roman"/>
          <w:sz w:val="28"/>
          <w:szCs w:val="28"/>
        </w:rPr>
        <w:t>.</w:t>
      </w:r>
    </w:p>
    <w:p w:rsidR="00512A4B" w:rsidRPr="00512A4B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197AF5" w:rsidRDefault="00197AF5" w:rsidP="00197AF5">
      <w:pPr>
        <w:spacing w:after="0" w:line="252" w:lineRule="auto"/>
        <w:ind w:left="36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197AF5" w:rsidRDefault="00512A4B" w:rsidP="00197AF5">
      <w:pPr>
        <w:spacing w:after="0" w:line="252" w:lineRule="auto"/>
        <w:ind w:left="360" w:firstLine="85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 w:rsidRPr="00197AF5">
        <w:rPr>
          <w:rFonts w:ascii="Times New Roman" w:hAnsi="Times New Roman" w:cs="Times New Roman"/>
          <w:sz w:val="28"/>
          <w:szCs w:val="28"/>
        </w:rPr>
        <w:t>Глав</w:t>
      </w:r>
      <w:r w:rsidR="0099234D">
        <w:rPr>
          <w:rFonts w:ascii="Times New Roman" w:hAnsi="Times New Roman" w:cs="Times New Roman"/>
          <w:sz w:val="28"/>
          <w:szCs w:val="28"/>
        </w:rPr>
        <w:t>а</w:t>
      </w:r>
      <w:r w:rsidR="00197AF5" w:rsidRPr="00197AF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97AF5" w:rsidRPr="00197AF5" w:rsidRDefault="00197AF5" w:rsidP="00197AF5">
      <w:pPr>
        <w:spacing w:after="0" w:line="252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</w:t>
      </w:r>
      <w:r w:rsidR="0099234D">
        <w:rPr>
          <w:rFonts w:ascii="Times New Roman" w:hAnsi="Times New Roman" w:cs="Times New Roman"/>
          <w:sz w:val="28"/>
          <w:szCs w:val="28"/>
        </w:rPr>
        <w:t>А.Н. Балашов</w:t>
      </w:r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AF5" w:rsidRDefault="00197AF5" w:rsidP="00197AF5">
      <w:pPr>
        <w:spacing w:line="252" w:lineRule="auto"/>
        <w:ind w:left="360" w:firstLine="851"/>
        <w:jc w:val="center"/>
        <w:rPr>
          <w:b/>
          <w:bCs/>
          <w:sz w:val="28"/>
          <w:szCs w:val="28"/>
        </w:rPr>
        <w:sectPr w:rsidR="00197AF5" w:rsidSect="00484D74">
          <w:footnotePr>
            <w:pos w:val="beneathText"/>
          </w:footnotePr>
          <w:pgSz w:w="11905" w:h="16837"/>
          <w:pgMar w:top="1134" w:right="1134" w:bottom="1134" w:left="1134" w:header="720" w:footer="720" w:gutter="0"/>
          <w:cols w:space="720"/>
          <w:docGrid w:linePitch="360"/>
        </w:sectPr>
      </w:pPr>
    </w:p>
    <w:p w:rsidR="00512A4B" w:rsidRPr="00512A4B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 1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301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31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N </w:t>
      </w:r>
      <w:r w:rsidR="00301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114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СОСТАВ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Демкина С.Г.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заместитель Главы Администрации </w:t>
      </w:r>
      <w:proofErr w:type="spellStart"/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Гордеев В.С.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М.И. - главный бухгалтер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Белов И.В. - 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ведущий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 </w:t>
      </w:r>
      <w:r w:rsidR="007E6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301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31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N </w:t>
      </w:r>
      <w:r w:rsidR="00301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114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заявка), должна быть представлена в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комиссия), лично заявителем или его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представителем, действующим на основании доверенности, оформленной в соответствии с действующим законодательством Российской Федерации, с помощью почтовой либо электронной связи по адресу: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Торбеево, ул.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N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рабочие дни с 0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 час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 1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7.3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 час. по местному времени (обеденный перерыв 13.00-14.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0)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электронная почта: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possovettorb</w:t>
      </w:r>
      <w:proofErr w:type="spellEnd"/>
      <w:r w:rsidR="001227C0" w:rsidRP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1227C0" w:rsidRP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следующего рабочего дня после даты размещения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7C0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3" w:history="1"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1227C0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1227C0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1227C0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1227C0">
        <w:rPr>
          <w:rFonts w:ascii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о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концессионного соглашения, поступившего от </w:t>
      </w:r>
      <w:r w:rsidR="00F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«Энергия»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информационное сообщение), до истечения 45-дневного срока с даты размещения информационного сообщения.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Представленная в комиссию заявка подлежит регистрации в журнале заявок под порядковым номером с указанием даты и точного времени ее представления (часы и минуты). На копии заявки делается отметка о дате и времени представления заявки с указанием номера этой заявки.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Заявка оформляется на русском языке в письменной произвольной форме в двух экземплярах (оригинал и копия), каждый из которых удостоверяется подписью заявителя либо его представителя, действующего на основании доверенности, оформленной в соответствии с действующим законодательством Российской Федерации.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Все страницы оригинального экземпляра заявки должны быть пронумерованы. Копия заявки должна соответствовать оригиналу заявки по составу документов и материалов.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Документы, включенные в оригинал заявки, представляются в прошитом, скрепленном печатью (при ее наличии) и подписью заявителя (либо его уполномоченного представителя) виде с указанием на обороте последнего листа заявки (документов и материалов, составляющих заявку) количества страниц.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Все документы и материалы, входящие в состав заявки, должны быть надлежащим образом оформлены и иметь необходимые для их идентификации реквизиты (бланк отправителя, исходящий номер, дату выдачи, должность и подпись подписавшего лица с расшифровкой, печать - в случае ее наличия).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Заявка, представленная в комиссию заявителем лично или его представителем по истечении срока представления заявок, установленного в пункте 1 настоящего Порядка, регистрируется в журнале, но возвращается представившему ее заявителю с отметкой об отказе в принятии заявки.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Заявки, направленные с помощью почтовой связи, должны поступить в комиссию до истечения срока представления заявок, установленного в пункте 1 настоящего Порядка;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При подаче в электронной форме заявка и прилагаемые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:rsidR="001227C0" w:rsidRP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и документы, переданные в комиссию с помощью электронной связи, должны поступить до истечения срока представления заявок, установленного в пункте 1 настоящего Порядка;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1227C0" w:rsidRPr="002A482A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отказа в приеме документов в электронном виде являются: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подписание документов несоответствующими электронными подписями;</w:t>
      </w:r>
    </w:p>
    <w:p w:rsidR="001227C0" w:rsidRPr="002A482A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недействительный статус сертификатов электронных подписей на документах;</w:t>
      </w:r>
    </w:p>
    <w:p w:rsidR="001227C0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неподлинность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электронных подписей документов;</w:t>
      </w:r>
    </w:p>
    <w:p w:rsidR="00371989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электронной подписи;</w:t>
      </w:r>
    </w:p>
    <w:p w:rsidR="00371989" w:rsidRDefault="00512A4B" w:rsidP="0037198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в электронных документах изъянов, которые не позволяют однозначно истолковать их содержание.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переданные в комиссию с помощью факсимильной связи не допускаются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полученные таким образом документы не регистрируются и считаются не поступившими.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Комиссия в течение рабочего дня, следующего за днем истечения срока подачи заявок, по адресу: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431030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Торбеево, ул.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помещ.2, 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N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соответствие заявки требованиям настоящего Порядка и соответствие заявителя требованиям, предъявляемым частью 4.1 статьи 37 </w:t>
      </w:r>
      <w:hyperlink r:id="rId14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 лицу, выступающему с инициативой заключения концессионного соглашения, в том числе: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11.1.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11.2.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11.3.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сумм исполненной) за прошедший календарный год, размер которых превышает 25 процентов балансовой стоимости активов лица, по данным бухгалтерской (финансовой) отчетности за последний отчетный период.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11.4. Наличие средств или возможности их получения в размере не менее пяти процентов от объема заявленных концессионером в проекте концессионного соглашения инвестиций.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12. На основании результатов рассмотрения заявок комиссия принимает решение о соответствии заявителя требованиям настоящего Порядка и оформляет это решение протоколом рассмотрения заявок.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Указанный в пункте 12 настоящего Порядка протокол подлежит размещению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989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5" w:history="1"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371989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371989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371989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2A4B" w:rsidRPr="00512A4B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197AF5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7AF5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301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31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N </w:t>
      </w:r>
      <w:r w:rsidR="003015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114</w:t>
      </w:r>
      <w:bookmarkStart w:id="0" w:name="_GoBack"/>
      <w:bookmarkEnd w:id="0"/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Комиссию возглавляет председатель, осуществляющий общую координацию работы комиссии. При отсутствии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комиссии функции председателя комиссии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исполняет заместитель председателя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Уведомление членов комиссии о месте, дате и времени проведения очередного заседания, оформление протоколов комиссии, передачу протоколов комиссии для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Федерации, осуществление иных организационно-обеспечительных действий осуществляет секретарь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Правом голоса в комиссии обладают председатель комиссии, заместитель председателя комиссии, члены комиссии (далее совместно именуемые участниками комиссии), каждый из которых имеет один голос.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Участники комиссии лично участвуют в заседаниях и подписывают протоколы заседаний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правомочна принимать решения, если на заседании комиссии присутствует не менее пятидесяти процентов общего числа участников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Решения комиссии принимаются открытым голосованием простым большинством голосов участников комиссии, присутствующих на заседании, и оформляются протоколами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Порядок приема, вскрытия и рассмотрения заявок о готовности к участию в конкурсе, ведение протокола рассмотрения заявок о готовности к участию в конкурсе осуществляются комиссией в порядке, установленном </w:t>
      </w:r>
      <w:hyperlink r:id="rId16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Секретарь комиссии в день подписания протоколов передает такие протоколы для их размещения на официальном сайте Российской Федерации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сети "Интернет" для размещения информации о проведении торгов, определенном Правительством Российской Федерации.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своей работе комиссия руководствуется настоящим Порядком, </w:t>
      </w:r>
      <w:hyperlink r:id="rId17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иными нормами действующего законодательства.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Решения комиссии могут быть обжалованы заинтересованным лицом в порядке, установленном действующим законодательством. За принятие необоснованных решений члены комиссии несут ответственность в соответствии с действующим законодательством.</w:t>
      </w:r>
    </w:p>
    <w:p w:rsidR="00512A4B" w:rsidRPr="00512A4B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15CE5" w:rsidRPr="008B4945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sectPr w:rsidR="00E15CE5" w:rsidRPr="008B4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4B"/>
    <w:rsid w:val="00091E22"/>
    <w:rsid w:val="000E16B8"/>
    <w:rsid w:val="00107F28"/>
    <w:rsid w:val="001227C0"/>
    <w:rsid w:val="00197AF5"/>
    <w:rsid w:val="002A482A"/>
    <w:rsid w:val="00301561"/>
    <w:rsid w:val="00371989"/>
    <w:rsid w:val="00512A4B"/>
    <w:rsid w:val="006B5564"/>
    <w:rsid w:val="007830FD"/>
    <w:rsid w:val="007E6DA0"/>
    <w:rsid w:val="008B4945"/>
    <w:rsid w:val="00936102"/>
    <w:rsid w:val="0099234D"/>
    <w:rsid w:val="00E15CE5"/>
    <w:rsid w:val="00EA372A"/>
    <w:rsid w:val="00ED462D"/>
    <w:rsid w:val="00F64350"/>
    <w:rsid w:val="00FE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2A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A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2A4B"/>
    <w:rPr>
      <w:color w:val="0000FF"/>
      <w:u w:val="single"/>
    </w:rPr>
  </w:style>
  <w:style w:type="paragraph" w:customStyle="1" w:styleId="headertext">
    <w:name w:val="header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8B49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E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2A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A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2A4B"/>
    <w:rPr>
      <w:color w:val="0000FF"/>
      <w:u w:val="single"/>
    </w:rPr>
  </w:style>
  <w:style w:type="paragraph" w:customStyle="1" w:styleId="headertext">
    <w:name w:val="header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8B49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E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5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5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6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64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16140" TargetMode="External"/><Relationship Id="rId12" Type="http://schemas.openxmlformats.org/officeDocument/2006/relationships/hyperlink" Target="garantF1://8816657.76" TargetMode="External"/><Relationship Id="rId17" Type="http://schemas.openxmlformats.org/officeDocument/2006/relationships/hyperlink" Target="https://docs.cntd.ru/document/9019413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90194133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41331" TargetMode="External"/><Relationship Id="rId11" Type="http://schemas.openxmlformats.org/officeDocument/2006/relationships/hyperlink" Target="https://docs.cntd.ru/document/901941331" TargetMode="External"/><Relationship Id="rId5" Type="http://schemas.openxmlformats.org/officeDocument/2006/relationships/hyperlink" Target="https://docs.cntd.ru/document/9027690" TargetMode="External"/><Relationship Id="rId15" Type="http://schemas.openxmlformats.org/officeDocument/2006/relationships/hyperlink" Target="garantF1://8816657.76" TargetMode="External"/><Relationship Id="rId10" Type="http://schemas.openxmlformats.org/officeDocument/2006/relationships/hyperlink" Target="garantF1://8816657.7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40587074" TargetMode="External"/><Relationship Id="rId14" Type="http://schemas.openxmlformats.org/officeDocument/2006/relationships/hyperlink" Target="https://docs.cntd.ru/document/90194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2284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3</cp:revision>
  <cp:lastPrinted>2022-03-31T06:34:00Z</cp:lastPrinted>
  <dcterms:created xsi:type="dcterms:W3CDTF">2022-03-30T05:14:00Z</dcterms:created>
  <dcterms:modified xsi:type="dcterms:W3CDTF">2022-03-31T06:38:00Z</dcterms:modified>
</cp:coreProperties>
</file>