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9A6" w:rsidRPr="007B39A6" w:rsidRDefault="007B39A6" w:rsidP="007B39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7B39A6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7B39A6" w:rsidRPr="007B39A6" w:rsidRDefault="007B39A6" w:rsidP="007B39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B39A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№0109300031522000017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9"/>
        <w:gridCol w:w="5026"/>
      </w:tblGrid>
      <w:tr w:rsidR="007B39A6" w:rsidRPr="007B39A6" w:rsidTr="007B39A6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0109300031522000017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Техническое диагностирование тепловых сетей в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для получения паспорта готовности тепловых сетей к отопительному сезону 2022-2023г.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20.04.2022 12:00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20.04.2022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22.04.2022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770000.00 Российский рубль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7B39A6" w:rsidRPr="007B39A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7B39A6" w:rsidRPr="007B39A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770000.00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770000.00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68"/>
              <w:gridCol w:w="1799"/>
              <w:gridCol w:w="3215"/>
              <w:gridCol w:w="3215"/>
              <w:gridCol w:w="3215"/>
              <w:gridCol w:w="4888"/>
            </w:tblGrid>
            <w:tr w:rsidR="007B39A6" w:rsidRPr="007B39A6">
              <w:trPr>
                <w:gridAfter w:val="1"/>
              </w:trPr>
              <w:tc>
                <w:tcPr>
                  <w:tcW w:w="0" w:type="auto"/>
                  <w:gridSpan w:val="5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Российский рубль</w:t>
                  </w:r>
                </w:p>
              </w:tc>
            </w:tr>
            <w:tr w:rsidR="007B39A6" w:rsidRPr="007B39A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Код бюджетной классификации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7B39A6" w:rsidRPr="007B39A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90905028910042020244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770000.00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770000.00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223132111429813210100100270017120244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 </w:t>
            </w:r>
            <w:proofErr w:type="spell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контракта, срок исполнения и цена отдельных этапов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 1 июля 2022 года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Предусмотрена возможность одностороннего отказа от исполнения контракта в соответствии со ст. 95 Закона № </w:t>
            </w: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Да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0"/>
              <w:gridCol w:w="885"/>
              <w:gridCol w:w="5363"/>
              <w:gridCol w:w="5364"/>
              <w:gridCol w:w="5364"/>
              <w:gridCol w:w="822"/>
              <w:gridCol w:w="899"/>
              <w:gridCol w:w="822"/>
              <w:gridCol w:w="841"/>
            </w:tblGrid>
            <w:tr w:rsidR="007B39A6" w:rsidRPr="007B39A6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Код позиции по КТРУ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Характеристики товара, работы, услуги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Цена за единицу измерения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Стоимость позиции</w:t>
                  </w:r>
                </w:p>
              </w:tc>
            </w:tr>
            <w:tr w:rsidR="007B39A6" w:rsidRPr="007B39A6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73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Наименование характеристики</w:t>
                  </w:r>
                </w:p>
              </w:tc>
              <w:tc>
                <w:tcPr>
                  <w:tcW w:w="73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Значение характеристики</w:t>
                  </w:r>
                </w:p>
              </w:tc>
              <w:tc>
                <w:tcPr>
                  <w:tcW w:w="73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  <w:t>Единица измерения характеристики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lang w:eastAsia="ru-RU"/>
                    </w:rPr>
                  </w:pPr>
                </w:p>
              </w:tc>
            </w:tr>
            <w:tr w:rsidR="007B39A6" w:rsidRPr="007B39A6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Техническое диагностирование тепловых сетей в </w:t>
                  </w:r>
                  <w:proofErr w:type="spellStart"/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рп</w:t>
                  </w:r>
                  <w:proofErr w:type="spellEnd"/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Торбеево </w:t>
                  </w:r>
                  <w:proofErr w:type="spellStart"/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Торбеевского</w:t>
                  </w:r>
                  <w:proofErr w:type="spellEnd"/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 xml:space="preserve"> муниципального района Республики Мордовия для получения паспорта готовности тепловых сетей к отопительному сезону 2022-2023г.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71.20.19.190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Условная единица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770000.00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7B39A6" w:rsidRPr="007B39A6" w:rsidRDefault="007B39A6" w:rsidP="007B39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7B39A6"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eastAsia="ru-RU"/>
                    </w:rPr>
                    <w:t>770000.00</w:t>
                  </w:r>
                </w:p>
              </w:tc>
            </w:tr>
          </w:tbl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Итого: 770000.00 Российский рубль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Единые требования к участникам закупок в соответствии с ч. 1 ст. 31 Закона № 44-ФЗ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 Требования к участникам закупок в соответствии с частью 1.1 статьи 31 Федерального закона № 44-ФЗ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Не </w:t>
            </w:r>
            <w:proofErr w:type="gram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установлены</w:t>
            </w:r>
            <w:proofErr w:type="gramEnd"/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заявки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Обеспечение заявок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38500.00 Российский рубль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Порядок обеспечения исполнения контракта, требования к обеспечению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Контракт заключается после предоставления участником закупки, с которым заключается контракт, безотзывной независимой гарантии, соответствующей требованиям статьи 45 Федерального закона от 05.04.2013 г. № 44-ФЗ, или внесением денежных </w:t>
            </w: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из указанных выше способов, определяются участником закупки, с которым заключается контракт, самостоятельно. В качестве обеспечения исполнения контрактов принимаются независимые гарантии, выданные: банками, соответствующими требованиям, установленным Правительством Российской Федерации; государственной корпорацией развития "ВЭБ</w:t>
            </w:r>
            <w:proofErr w:type="gramStart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.Р</w:t>
            </w:r>
            <w:proofErr w:type="gramEnd"/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Ф; фондами содействия кредитованию (гарантийными фондами, фондами поручительств), являющимися участниками национальной гарантийной системы поддержки малого и среднего предпринимательства; Евразийским банком развития. Заказчик рассматривает поступившую в качестве обеспечения исполнения контракта независимую гарантию в срок, не превышающий трех рабочих дней со дня ее поступления.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расчётного счёта" 03232643896541510900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лицевого счёта" 05093018720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"БИК" 018952501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"Наименование кредитной организации" Отделение - НБ Республика Мордовия Банка России//УФК по Республике Мордовия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"Номер корреспондентского счета" 40102810345370000076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Обеспечение гарантийных обязательств</w:t>
            </w:r>
          </w:p>
        </w:tc>
        <w:tc>
          <w:tcPr>
            <w:tcW w:w="0" w:type="auto"/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Обеспечение гарантийных обязательств не требуется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банковском и (или) казначейском сопровождении контракта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Банковское или казначейское сопровождение контракта не требуется</w:t>
            </w:r>
          </w:p>
        </w:tc>
      </w:tr>
      <w:tr w:rsidR="007B39A6" w:rsidRPr="007B39A6" w:rsidTr="007B39A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Обоснование начальной (максимальной) цены контракта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Обоснование начальной (максимальной) цены контракта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Проект контракта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Проект контракта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Описание объекта закупки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Описание объекта закупки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Требования к содержанию, составу заявки на участие в закупке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Требования к содержанию и составу заявки на участие в закупке</w:t>
            </w:r>
          </w:p>
          <w:p w:rsidR="007B39A6" w:rsidRPr="007B39A6" w:rsidRDefault="007B39A6" w:rsidP="007B39A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Дополнительная информация и документы</w:t>
            </w:r>
          </w:p>
          <w:p w:rsidR="007B39A6" w:rsidRPr="007B39A6" w:rsidRDefault="007B39A6" w:rsidP="007B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7B39A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Документы не прикреплены</w:t>
            </w:r>
          </w:p>
        </w:tc>
      </w:tr>
    </w:tbl>
    <w:p w:rsidR="004F4BEA" w:rsidRPr="00680E5E" w:rsidRDefault="004F4BEA" w:rsidP="00680E5E"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7B39A6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7B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0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2022-04-25T11:25:00Z</dcterms:created>
  <dcterms:modified xsi:type="dcterms:W3CDTF">2022-04-25T11:25:00Z</dcterms:modified>
</cp:coreProperties>
</file>