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02A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FA57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FA5734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A57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E02AE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E02AE7" w:rsidRPr="00E02AE7" w:rsidRDefault="00E02AE7" w:rsidP="00E02AE7">
      <w:pPr>
        <w:spacing w:line="240" w:lineRule="exact"/>
        <w:ind w:right="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AE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4FA4001C" wp14:editId="61A521BD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AE7">
        <w:rPr>
          <w:rFonts w:ascii="Times New Roman" w:hAnsi="Times New Roman" w:cs="Times New Roman"/>
          <w:sz w:val="28"/>
          <w:szCs w:val="28"/>
        </w:rPr>
        <w:t xml:space="preserve"> </w:t>
      </w:r>
      <w:r w:rsidRPr="00E02AE7">
        <w:rPr>
          <w:rFonts w:ascii="Times New Roman" w:hAnsi="Times New Roman" w:cs="Times New Roman"/>
          <w:b/>
          <w:color w:val="000000"/>
          <w:sz w:val="28"/>
          <w:szCs w:val="28"/>
        </w:rPr>
        <w:t>Прокуратура района напоминает: «Безопасность детей - забота взрослых!»</w:t>
      </w:r>
    </w:p>
    <w:p w:rsidR="00E02AE7" w:rsidRPr="00E02AE7" w:rsidRDefault="00E02AE7" w:rsidP="00E02AE7">
      <w:pPr>
        <w:spacing w:line="240" w:lineRule="exact"/>
        <w:ind w:right="2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В теплое время года многие родители забывают о том, что открытое окно может быть смертельно опасно для ребенка. Так, в Республике Мордовия в текущем году зарегистрировано 2 случая получения малолетними детьми травм в результате выпадения из окон собственных квартир.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Как правило, дети самостоятельно забирались на подоконник, используя в качестве подставки различные предметы мебели, стоящие рядом с окном и выпадали из окна, в том числе облокотившись на москитную сетку.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02AE7">
        <w:rPr>
          <w:rFonts w:ascii="Times New Roman" w:hAnsi="Times New Roman" w:cs="Times New Roman"/>
          <w:color w:val="000000"/>
          <w:sz w:val="28"/>
          <w:szCs w:val="28"/>
        </w:rPr>
        <w:t>Подавляющее большинство таких случаев обусловлено рядом обстоятельств: временной утратой контроля взрослыми за поведением детей, оставление их одних в комнатах с открытым окном, рассеянностью родных и близких, забывающих закрывать окна на период их отсутствия, неправильной расстановкой мебели в квартирах, дающей возможность детям самостоятельно забираться на подоконники и наличие на окнах противомоскитных сеток, создающих мнимую иллюзию закрытого окна.</w:t>
      </w:r>
      <w:proofErr w:type="gramEnd"/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Во избежание несчастных случаев необходимо придерживаться следующих рекомендаций: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- Не оставлять окна открытыми, если дома маленький ребенок. </w:t>
      </w:r>
      <w:r w:rsidRPr="00E02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Используйте верхние форточки или вертикальный режим проветривания;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- Не оставлять ребенка без присмотра, особенно возле окон;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- Не ставить мебель поблизости окон;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- Установить на окна блокираторы или оконные ручки-замки с ключом, препятствующие открытию окна ребёнком самостоятельно;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E02A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что москитная сетка не предназначена для защиты от падений. Она не выдерживает веса маленького ребёнка.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Кроме того, в месяцы летних каникул риски гибели несовершеннолетних связаны с отдыхом у воды. 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Так, в 2021 году на водоемах Республики Мордовия произошло 3 происшествия, в результате которых утонуло 3 малолетних детей. 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Опасность для детей представляют не только реки, озера и другие природные водоемы, но и искусственно образованные обводненные </w:t>
      </w:r>
      <w:proofErr w:type="gramStart"/>
      <w:r w:rsidRPr="00E02AE7">
        <w:rPr>
          <w:rFonts w:ascii="Times New Roman" w:hAnsi="Times New Roman" w:cs="Times New Roman"/>
          <w:color w:val="000000"/>
          <w:sz w:val="28"/>
          <w:szCs w:val="28"/>
        </w:rPr>
        <w:t>карьеры</w:t>
      </w:r>
      <w:proofErr w:type="gramEnd"/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 и котлованы, оросительные каналы, пруды. 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Анализ произошедших событий с гибелью малолетних детей на водоемах, показал, что основными причинами произошедших событий явились: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 - Купание детей без присмотра взрослых и отсутствие надлежащего </w:t>
      </w:r>
      <w:proofErr w:type="gramStart"/>
      <w:r w:rsidRPr="00E02AE7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 их досугом со стороны родителей;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 - Нарушение правил безопасного поведения детей на водных объектах;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 - Купание в неустановленных и необорудованных местах;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> - Неумение детей плавать.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Указанные обстоятельства свидетельствуют о недостаточном внимании родителей по отношению к своим несовершеннолетним детям в период летних каникул и ненадлежащем </w:t>
      </w:r>
      <w:proofErr w:type="gramStart"/>
      <w:r w:rsidRPr="00E02AE7">
        <w:rPr>
          <w:rFonts w:ascii="Times New Roman" w:hAnsi="Times New Roman" w:cs="Times New Roman"/>
          <w:color w:val="000000"/>
          <w:sz w:val="28"/>
          <w:szCs w:val="28"/>
        </w:rPr>
        <w:t>контроле за</w:t>
      </w:r>
      <w:proofErr w:type="gramEnd"/>
      <w:r w:rsidRPr="00E02AE7">
        <w:rPr>
          <w:rFonts w:ascii="Times New Roman" w:hAnsi="Times New Roman" w:cs="Times New Roman"/>
          <w:color w:val="000000"/>
          <w:sz w:val="28"/>
          <w:szCs w:val="28"/>
        </w:rPr>
        <w:t xml:space="preserve"> их досугом.</w:t>
      </w:r>
    </w:p>
    <w:p w:rsidR="00E02AE7" w:rsidRPr="00E02AE7" w:rsidRDefault="00E02AE7" w:rsidP="00E02AE7">
      <w:pPr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E02AE7">
        <w:rPr>
          <w:rFonts w:ascii="Times New Roman" w:hAnsi="Times New Roman" w:cs="Times New Roman"/>
          <w:color w:val="000000"/>
          <w:sz w:val="28"/>
          <w:szCs w:val="28"/>
        </w:rPr>
        <w:t>Помните, что в случае возникновения чрезвычайных происшествий с несовершеннолетними родители подлежат привлечению к ответственности по статьи 5.35 Кодекса Российской Федерации об административных правонарушениях «Неисполнение родителями или иными законными представителями несовершеннолетних обязанностей по содержанию и воспитанию несовершеннолетних», а также по статьям 109 «Причинение смерти по неосторожности», 118 «Причинение тяжкого вреда здоровью по неосторожности», 125 «Оставление в опасности» Уголовного кодекса Российской Федерации</w:t>
      </w:r>
      <w:proofErr w:type="gramEnd"/>
      <w:r w:rsidRPr="00E02AE7">
        <w:rPr>
          <w:rFonts w:ascii="Times New Roman" w:hAnsi="Times New Roman" w:cs="Times New Roman"/>
          <w:color w:val="000000"/>
          <w:sz w:val="28"/>
          <w:szCs w:val="28"/>
        </w:rPr>
        <w:t>, в зависимости от наступивших последствий.</w:t>
      </w:r>
    </w:p>
    <w:p w:rsidR="00E02AE7" w:rsidRPr="009015EC" w:rsidRDefault="00E02AE7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  <w:bookmarkEnd w:id="0"/>
    </w:tbl>
    <w:p w:rsidR="002C1A4F" w:rsidRDefault="00E02AE7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02AE7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2022-04-28T11:11:00Z</cp:lastPrinted>
  <dcterms:created xsi:type="dcterms:W3CDTF">2022-04-28T11:11:00Z</dcterms:created>
  <dcterms:modified xsi:type="dcterms:W3CDTF">2022-04-28T11:11:00Z</dcterms:modified>
</cp:coreProperties>
</file>