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A55E4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5</w:t>
      </w:r>
      <w:bookmarkStart w:id="0" w:name="_GoBack"/>
      <w:bookmarkEnd w:id="0"/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9A55E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A55E4" w:rsidRPr="009A55E4" w:rsidRDefault="009A55E4" w:rsidP="009A55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9A55E4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A55E4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9A55E4" w:rsidRPr="009A55E4" w:rsidRDefault="009A55E4" w:rsidP="009A55E4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  <w:r w:rsidRPr="009A55E4">
        <w:rPr>
          <w:sz w:val="28"/>
          <w:szCs w:val="28"/>
          <w:lang w:eastAsia="ar-SA"/>
        </w:rPr>
        <w:t>РЕСПУБЛИКИ МОРДОВИЯ</w:t>
      </w:r>
    </w:p>
    <w:p w:rsidR="009A55E4" w:rsidRPr="009A55E4" w:rsidRDefault="009A55E4" w:rsidP="009A55E4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A55E4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9A55E4" w:rsidRPr="009A55E4" w:rsidRDefault="009A55E4" w:rsidP="009A55E4">
      <w:pPr>
        <w:snapToGrid w:val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A55E4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 </w:t>
      </w:r>
      <w:r w:rsidRPr="009A55E4">
        <w:rPr>
          <w:rFonts w:ascii="Times New Roman" w:hAnsi="Times New Roman" w:cs="Times New Roman"/>
          <w:b/>
          <w:sz w:val="28"/>
          <w:szCs w:val="28"/>
          <w:lang w:eastAsia="ar-SA"/>
        </w:rPr>
        <w:t>«18» мая 2022 г.</w:t>
      </w:r>
      <w:r w:rsidRPr="009A55E4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9A55E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</w:t>
      </w:r>
      <w:r w:rsidRPr="009A55E4">
        <w:rPr>
          <w:rFonts w:ascii="Times New Roman" w:hAnsi="Times New Roman" w:cs="Times New Roman"/>
          <w:b/>
          <w:sz w:val="28"/>
          <w:szCs w:val="28"/>
          <w:lang w:val="ru-RU" w:eastAsia="ru-RU"/>
        </w:rPr>
        <w:t>№</w:t>
      </w:r>
      <w:r w:rsidRPr="009A55E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158</w:t>
      </w:r>
    </w:p>
    <w:p w:rsidR="009A55E4" w:rsidRPr="009A55E4" w:rsidRDefault="009A55E4" w:rsidP="009A55E4">
      <w:pPr>
        <w:snapToGrid w:val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9A55E4">
        <w:rPr>
          <w:rFonts w:ascii="Times New Roman" w:hAnsi="Times New Roman" w:cs="Times New Roman"/>
          <w:b/>
          <w:sz w:val="28"/>
          <w:szCs w:val="28"/>
          <w:lang w:val="ru-RU" w:eastAsia="ru-RU"/>
        </w:rPr>
        <w:t>рп</w:t>
      </w:r>
      <w:proofErr w:type="spellEnd"/>
      <w:r w:rsidRPr="009A55E4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Торбеево</w:t>
      </w:r>
    </w:p>
    <w:p w:rsidR="009A55E4" w:rsidRPr="009A55E4" w:rsidRDefault="009A55E4" w:rsidP="009A55E4">
      <w:pPr>
        <w:autoSpaceDE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55E4">
        <w:rPr>
          <w:rFonts w:ascii="Times New Roman" w:hAnsi="Times New Roman" w:cs="Times New Roman"/>
          <w:b/>
          <w:bCs/>
          <w:sz w:val="28"/>
          <w:szCs w:val="28"/>
        </w:rPr>
        <w:t xml:space="preserve">О  заключении концессионного соглашения в отношении объектов теплоснабжения </w:t>
      </w:r>
      <w:proofErr w:type="spellStart"/>
      <w:r w:rsidRPr="009A55E4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9A55E4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</w:t>
      </w:r>
    </w:p>
    <w:p w:rsidR="009A55E4" w:rsidRPr="009A55E4" w:rsidRDefault="009A55E4" w:rsidP="009A55E4">
      <w:pPr>
        <w:autoSpaceDE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A55E4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9A55E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A55E4" w:rsidRPr="009A55E4" w:rsidRDefault="009A55E4" w:rsidP="009A55E4">
      <w:pPr>
        <w:tabs>
          <w:tab w:val="left" w:pos="5411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A55E4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gramStart"/>
      <w:r w:rsidRPr="009A55E4">
        <w:rPr>
          <w:rFonts w:ascii="Times New Roman" w:hAnsi="Times New Roman" w:cs="Times New Roman"/>
          <w:sz w:val="28"/>
          <w:szCs w:val="28"/>
        </w:rPr>
        <w:t>В соответствии  со статьей  22  ч. 1 п. 4,  статьей 22 ч. 3, статьей 37  ч. 4.10 п. 1 , статьей 37 ч. 4.11 Федерального закона от 21 июля 2005г. № 115-ФЗ «О концессионных соглашениях»,  Федеральным законом от 06.10.2003 г. № 131-ФЗ «Об общих принципах  организации местного самоуправления  в Российской Федерации»,  Решением Совета депутатов от 13.10.2021г. № 5 «О порядке принятия решений о</w:t>
      </w:r>
      <w:proofErr w:type="gramEnd"/>
      <w:r w:rsidRPr="009A55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55E4">
        <w:rPr>
          <w:rFonts w:ascii="Times New Roman" w:hAnsi="Times New Roman" w:cs="Times New Roman"/>
          <w:sz w:val="28"/>
          <w:szCs w:val="28"/>
        </w:rPr>
        <w:t xml:space="preserve">заключении концессионных соглашений на территории </w:t>
      </w:r>
      <w:proofErr w:type="spellStart"/>
      <w:r w:rsidRPr="009A55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A55E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9A55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A55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порядке формирования перечня объектов, в отношении которых планируется заключение концессионных соглашений», руководствуясь ст. 6 Устава </w:t>
      </w:r>
      <w:proofErr w:type="spellStart"/>
      <w:r w:rsidRPr="009A55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A55E4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r w:rsidRPr="009A55E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администрация </w:t>
      </w:r>
      <w:proofErr w:type="spellStart"/>
      <w:r w:rsidRPr="009A55E4">
        <w:rPr>
          <w:rFonts w:ascii="Times New Roman" w:hAnsi="Times New Roman" w:cs="Times New Roman"/>
          <w:sz w:val="28"/>
          <w:szCs w:val="28"/>
          <w:lang w:val="ru-RU" w:eastAsia="ru-RU"/>
        </w:rPr>
        <w:t>Торбеевского</w:t>
      </w:r>
      <w:proofErr w:type="spellEnd"/>
      <w:r w:rsidRPr="009A55E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9A55E4">
        <w:rPr>
          <w:rFonts w:ascii="Times New Roman" w:hAnsi="Times New Roman" w:cs="Times New Roman"/>
          <w:sz w:val="28"/>
          <w:szCs w:val="28"/>
          <w:lang w:eastAsia="ru-RU"/>
        </w:rPr>
        <w:t>городского поселения</w:t>
      </w:r>
      <w:proofErr w:type="gramEnd"/>
    </w:p>
    <w:p w:rsidR="009A55E4" w:rsidRPr="009A55E4" w:rsidRDefault="009A55E4" w:rsidP="009A55E4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A55E4">
        <w:rPr>
          <w:rFonts w:ascii="Times New Roman" w:hAnsi="Times New Roman" w:cs="Times New Roman"/>
          <w:sz w:val="28"/>
          <w:szCs w:val="28"/>
          <w:lang w:val="ru-RU" w:eastAsia="ru-RU"/>
        </w:rPr>
        <w:t>ПОСТАНОВЛЯЕТ:</w:t>
      </w:r>
    </w:p>
    <w:p w:rsidR="009A55E4" w:rsidRPr="009A55E4" w:rsidRDefault="009A55E4" w:rsidP="009A55E4">
      <w:pPr>
        <w:autoSpaceDE w:val="0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9A55E4">
        <w:rPr>
          <w:rFonts w:ascii="Times New Roman" w:hAnsi="Times New Roman" w:cs="Times New Roman"/>
          <w:sz w:val="28"/>
          <w:szCs w:val="28"/>
          <w:lang w:eastAsia="ar-SA"/>
        </w:rPr>
        <w:t xml:space="preserve">1. Заключить концессионное соглашение с ООО «Энергия» (далее – Концессионер) в отношении объектов теплоснабжения </w:t>
      </w:r>
      <w:proofErr w:type="spellStart"/>
      <w:r w:rsidRPr="009A55E4">
        <w:rPr>
          <w:rFonts w:ascii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9A55E4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 поселения </w:t>
      </w:r>
      <w:proofErr w:type="spellStart"/>
      <w:r w:rsidRPr="009A55E4">
        <w:rPr>
          <w:rFonts w:ascii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9A55E4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без проведения конкурса.</w:t>
      </w:r>
    </w:p>
    <w:p w:rsidR="009A55E4" w:rsidRPr="009A55E4" w:rsidRDefault="009A55E4" w:rsidP="009A55E4">
      <w:pPr>
        <w:autoSpaceDE w:val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55E4">
        <w:rPr>
          <w:rFonts w:ascii="Times New Roman" w:hAnsi="Times New Roman" w:cs="Times New Roman"/>
          <w:bCs/>
          <w:sz w:val="28"/>
          <w:szCs w:val="28"/>
        </w:rPr>
        <w:lastRenderedPageBreak/>
        <w:t>2. Утвердить условия концессионного соглашения в соответствии с проектом концессионного соглашения согласно приложению к настоящему постановлению (далее – концессионное соглашение).</w:t>
      </w:r>
    </w:p>
    <w:p w:rsidR="009A55E4" w:rsidRPr="009A55E4" w:rsidRDefault="009A55E4" w:rsidP="009A55E4">
      <w:pPr>
        <w:autoSpaceDE w:val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55E4">
        <w:rPr>
          <w:rFonts w:ascii="Times New Roman" w:hAnsi="Times New Roman" w:cs="Times New Roman"/>
          <w:bCs/>
          <w:sz w:val="28"/>
          <w:szCs w:val="28"/>
        </w:rPr>
        <w:t xml:space="preserve">3. В течение 5 рабочих дней после принятия данного постановления Администрация </w:t>
      </w:r>
      <w:proofErr w:type="spellStart"/>
      <w:r w:rsidRPr="009A55E4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9A55E4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9A55E4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9A55E4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(далее – </w:t>
      </w:r>
      <w:proofErr w:type="spellStart"/>
      <w:r w:rsidRPr="009A55E4">
        <w:rPr>
          <w:rFonts w:ascii="Times New Roman" w:hAnsi="Times New Roman" w:cs="Times New Roman"/>
          <w:bCs/>
          <w:sz w:val="28"/>
          <w:szCs w:val="28"/>
        </w:rPr>
        <w:t>Концедент</w:t>
      </w:r>
      <w:proofErr w:type="spellEnd"/>
      <w:r w:rsidRPr="009A55E4">
        <w:rPr>
          <w:rFonts w:ascii="Times New Roman" w:hAnsi="Times New Roman" w:cs="Times New Roman"/>
          <w:bCs/>
          <w:sz w:val="28"/>
          <w:szCs w:val="28"/>
        </w:rPr>
        <w:t>) направляет Концессионеру проект концессионного соглашения для подписания этого соглашения. Срок подписания концессионного соглашения Концессионером составляет 5 рабочих дней.</w:t>
      </w:r>
    </w:p>
    <w:p w:rsidR="009A55E4" w:rsidRPr="009A55E4" w:rsidRDefault="009A55E4" w:rsidP="009A55E4">
      <w:pPr>
        <w:autoSpaceDE w:val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55E4">
        <w:rPr>
          <w:rFonts w:ascii="Times New Roman" w:hAnsi="Times New Roman" w:cs="Times New Roman"/>
          <w:bCs/>
          <w:sz w:val="28"/>
          <w:szCs w:val="28"/>
        </w:rPr>
        <w:t>4. Установить, что Концессионер должен соответствовать следующим требованиям:</w:t>
      </w:r>
    </w:p>
    <w:p w:rsidR="009A55E4" w:rsidRPr="009A55E4" w:rsidRDefault="009A55E4" w:rsidP="009A55E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9A55E4">
        <w:rPr>
          <w:sz w:val="28"/>
          <w:szCs w:val="28"/>
        </w:rPr>
        <w:t>1) отсутствие решения о ликвидации Концессионера;</w:t>
      </w:r>
    </w:p>
    <w:p w:rsidR="009A55E4" w:rsidRPr="009A55E4" w:rsidRDefault="009A55E4" w:rsidP="009A55E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9A55E4">
        <w:rPr>
          <w:sz w:val="28"/>
          <w:szCs w:val="28"/>
        </w:rPr>
        <w:t>2) отсутствие определения суда о возбуждении производства по делу о банкротстве в отношении Концессионера;</w:t>
      </w:r>
    </w:p>
    <w:p w:rsidR="009A55E4" w:rsidRPr="009A55E4" w:rsidRDefault="009A55E4" w:rsidP="009A55E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9A55E4">
        <w:rPr>
          <w:sz w:val="28"/>
          <w:szCs w:val="28"/>
        </w:rPr>
        <w:t>3) отсутствие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 </w:t>
      </w:r>
      <w:hyperlink r:id="rId5" w:anchor="/document/10900200/entry/1" w:history="1">
        <w:r w:rsidRPr="009A55E4">
          <w:rPr>
            <w:rStyle w:val="aa"/>
            <w:sz w:val="28"/>
            <w:szCs w:val="28"/>
          </w:rPr>
          <w:t>законодательством</w:t>
        </w:r>
      </w:hyperlink>
      <w:r w:rsidRPr="009A55E4">
        <w:rPr>
          <w:sz w:val="28"/>
          <w:szCs w:val="28"/>
        </w:rPr>
        <w:t> 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лица по</w:t>
      </w:r>
      <w:proofErr w:type="gramEnd"/>
      <w:r w:rsidRPr="009A55E4">
        <w:rPr>
          <w:sz w:val="28"/>
          <w:szCs w:val="28"/>
        </w:rPr>
        <w:t xml:space="preserve"> уплате этих сумм исполненной) за прошедший календарный год, размер которых превышает двадцать пять процентов балансовой стоимости активов лица, по данным бухгалтерской (финансовой) отчетности за последний отчетный период;</w:t>
      </w:r>
    </w:p>
    <w:p w:rsidR="009A55E4" w:rsidRPr="009A55E4" w:rsidRDefault="009A55E4" w:rsidP="009A55E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9A55E4">
        <w:rPr>
          <w:sz w:val="28"/>
          <w:szCs w:val="28"/>
        </w:rPr>
        <w:t>4) наличие средств или возможности их получения в размере не менее пяти процентов от объема заявленных в проекте концессионного соглашения инвестиций (предельного размера расходов на создание и (или) реконструкцию объекта концессионного соглашения, которые предполагает осуществить Концессионером, на каждый год срока действия </w:t>
      </w:r>
      <w:r w:rsidRPr="009A55E4">
        <w:rPr>
          <w:rStyle w:val="af1"/>
          <w:i w:val="0"/>
          <w:iCs w:val="0"/>
          <w:sz w:val="28"/>
          <w:szCs w:val="28"/>
        </w:rPr>
        <w:t>концессионного</w:t>
      </w:r>
      <w:r w:rsidRPr="009A55E4">
        <w:rPr>
          <w:sz w:val="28"/>
          <w:szCs w:val="28"/>
        </w:rPr>
        <w:t> </w:t>
      </w:r>
      <w:r w:rsidRPr="009A55E4">
        <w:rPr>
          <w:rStyle w:val="af1"/>
          <w:i w:val="0"/>
          <w:iCs w:val="0"/>
          <w:sz w:val="28"/>
          <w:szCs w:val="28"/>
        </w:rPr>
        <w:t>соглашения</w:t>
      </w:r>
      <w:r w:rsidRPr="009A55E4">
        <w:rPr>
          <w:sz w:val="28"/>
          <w:szCs w:val="28"/>
        </w:rPr>
        <w:t>).</w:t>
      </w:r>
    </w:p>
    <w:p w:rsidR="009A55E4" w:rsidRPr="009A55E4" w:rsidRDefault="009A55E4" w:rsidP="009A55E4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55E4">
        <w:rPr>
          <w:rFonts w:ascii="Times New Roman" w:hAnsi="Times New Roman" w:cs="Times New Roman"/>
          <w:sz w:val="28"/>
          <w:szCs w:val="28"/>
        </w:rPr>
        <w:t>5. Контроль  над исполнением  настоящего постановления оставляю за собой.</w:t>
      </w:r>
      <w:r w:rsidRPr="009A55E4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9A55E4" w:rsidRPr="009A55E4" w:rsidRDefault="009A55E4" w:rsidP="009A55E4">
      <w:pPr>
        <w:jc w:val="both"/>
        <w:rPr>
          <w:rFonts w:ascii="Times New Roman" w:hAnsi="Times New Roman" w:cs="Times New Roman"/>
          <w:sz w:val="28"/>
          <w:szCs w:val="28"/>
        </w:rPr>
      </w:pPr>
      <w:r w:rsidRPr="009A55E4">
        <w:rPr>
          <w:rFonts w:ascii="Times New Roman" w:hAnsi="Times New Roman" w:cs="Times New Roman"/>
          <w:sz w:val="28"/>
          <w:szCs w:val="28"/>
        </w:rPr>
        <w:t xml:space="preserve">        6.</w:t>
      </w:r>
      <w:r w:rsidRPr="009A55E4">
        <w:rPr>
          <w:rFonts w:ascii="Times New Roman" w:hAnsi="Times New Roman" w:cs="Times New Roman"/>
          <w:sz w:val="26"/>
          <w:szCs w:val="26"/>
        </w:rPr>
        <w:t xml:space="preserve"> </w:t>
      </w:r>
      <w:r w:rsidRPr="009A55E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опубликования в информационном бюллетене «</w:t>
      </w:r>
      <w:proofErr w:type="spellStart"/>
      <w:r w:rsidRPr="009A55E4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9A55E4">
        <w:rPr>
          <w:rFonts w:ascii="Times New Roman" w:hAnsi="Times New Roman" w:cs="Times New Roman"/>
          <w:sz w:val="28"/>
          <w:szCs w:val="28"/>
        </w:rPr>
        <w:t xml:space="preserve">  Вестник» и  разместить на официальном сайте органов местного самоуправления </w:t>
      </w:r>
      <w:proofErr w:type="spellStart"/>
      <w:r w:rsidRPr="009A55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A55E4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6" w:history="1">
        <w:proofErr w:type="spellStart"/>
        <w:r w:rsidRPr="009A55E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9A55E4">
          <w:rPr>
            <w:rFonts w:ascii="Times New Roman" w:hAnsi="Times New Roman" w:cs="Times New Roman"/>
            <w:sz w:val="28"/>
            <w:szCs w:val="28"/>
          </w:rPr>
          <w:t>.</w:t>
        </w:r>
        <w:r w:rsidRPr="009A55E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9A55E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9A55E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9A55E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A55E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9A55E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9A55E4" w:rsidRPr="009A55E4" w:rsidTr="002D34F8">
        <w:trPr>
          <w:tblHeader/>
        </w:trPr>
        <w:tc>
          <w:tcPr>
            <w:tcW w:w="4997" w:type="dxa"/>
            <w:shd w:val="clear" w:color="auto" w:fill="auto"/>
          </w:tcPr>
          <w:p w:rsidR="009A55E4" w:rsidRPr="009A55E4" w:rsidRDefault="009A55E4" w:rsidP="002D34F8">
            <w:pPr>
              <w:pStyle w:val="af0"/>
              <w:snapToGrid w:val="0"/>
              <w:rPr>
                <w:b/>
                <w:sz w:val="28"/>
                <w:szCs w:val="28"/>
              </w:rPr>
            </w:pPr>
            <w:r w:rsidRPr="009A55E4">
              <w:rPr>
                <w:b/>
                <w:sz w:val="28"/>
                <w:szCs w:val="28"/>
              </w:rPr>
              <w:t xml:space="preserve">Глава  администрации </w:t>
            </w:r>
          </w:p>
          <w:p w:rsidR="009A55E4" w:rsidRPr="009A55E4" w:rsidRDefault="009A55E4" w:rsidP="002D34F8">
            <w:pPr>
              <w:pStyle w:val="af0"/>
              <w:rPr>
                <w:b/>
                <w:sz w:val="28"/>
                <w:szCs w:val="28"/>
              </w:rPr>
            </w:pPr>
            <w:proofErr w:type="spellStart"/>
            <w:r w:rsidRPr="009A55E4">
              <w:rPr>
                <w:b/>
                <w:sz w:val="28"/>
                <w:szCs w:val="28"/>
              </w:rPr>
              <w:t>Торбеевского</w:t>
            </w:r>
            <w:proofErr w:type="spellEnd"/>
            <w:r w:rsidRPr="009A55E4">
              <w:rPr>
                <w:b/>
                <w:sz w:val="28"/>
                <w:szCs w:val="28"/>
              </w:rPr>
              <w:t xml:space="preserve">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9A55E4" w:rsidRPr="009A55E4" w:rsidRDefault="009A55E4" w:rsidP="002D34F8">
            <w:pPr>
              <w:pStyle w:val="af0"/>
              <w:snapToGrid w:val="0"/>
              <w:jc w:val="right"/>
              <w:rPr>
                <w:b/>
                <w:sz w:val="28"/>
                <w:szCs w:val="28"/>
              </w:rPr>
            </w:pPr>
          </w:p>
          <w:p w:rsidR="009A55E4" w:rsidRPr="009A55E4" w:rsidRDefault="009A55E4" w:rsidP="002D34F8">
            <w:pPr>
              <w:pStyle w:val="af0"/>
              <w:jc w:val="center"/>
              <w:rPr>
                <w:b/>
                <w:sz w:val="28"/>
                <w:szCs w:val="28"/>
              </w:rPr>
            </w:pPr>
            <w:r w:rsidRPr="009A55E4">
              <w:rPr>
                <w:b/>
                <w:sz w:val="28"/>
                <w:szCs w:val="28"/>
              </w:rPr>
              <w:t xml:space="preserve">                                      А.Н. Балашов</w:t>
            </w:r>
          </w:p>
        </w:tc>
      </w:tr>
    </w:tbl>
    <w:p w:rsidR="009A55E4" w:rsidRPr="009A55E4" w:rsidRDefault="009A55E4" w:rsidP="009A55E4">
      <w:pPr>
        <w:rPr>
          <w:rFonts w:ascii="Times New Roman" w:hAnsi="Times New Roman" w:cs="Times New Roman"/>
          <w:sz w:val="28"/>
          <w:szCs w:val="28"/>
        </w:rPr>
      </w:pPr>
      <w:r w:rsidRPr="009A55E4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A55E4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9A55E4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9A55E4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f0">
    <w:name w:val="Содержимое таблицы"/>
    <w:basedOn w:val="a"/>
    <w:rsid w:val="009A55E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f1">
    <w:name w:val="Emphasis"/>
    <w:uiPriority w:val="20"/>
    <w:qFormat/>
    <w:rsid w:val="009A55E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9A55E4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f0">
    <w:name w:val="Содержимое таблицы"/>
    <w:basedOn w:val="a"/>
    <w:rsid w:val="009A55E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f1">
    <w:name w:val="Emphasis"/>
    <w:uiPriority w:val="20"/>
    <w:qFormat/>
    <w:rsid w:val="009A55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6657.76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2022-05-18T09:41:00Z</cp:lastPrinted>
  <dcterms:created xsi:type="dcterms:W3CDTF">2022-05-18T09:41:00Z</dcterms:created>
  <dcterms:modified xsi:type="dcterms:W3CDTF">2022-05-18T09:41:00Z</dcterms:modified>
</cp:coreProperties>
</file>