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90A5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5652A1"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590A5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90A51" w:rsidRDefault="00590A51" w:rsidP="00590A51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АДМИНИСТРАЦИЯ ТОРБЕЕВСКОГО ГОРОДСКОГО ПОСЕЛЕНИЯ</w:t>
      </w:r>
    </w:p>
    <w:p w:rsidR="00590A51" w:rsidRDefault="00590A51" w:rsidP="00590A51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</w:t>
      </w:r>
    </w:p>
    <w:p w:rsidR="00590A51" w:rsidRDefault="00590A51" w:rsidP="00590A51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90A51" w:rsidRDefault="00590A51" w:rsidP="00590A51">
      <w:pPr>
        <w:pStyle w:val="FR1"/>
        <w:spacing w:line="240" w:lineRule="auto"/>
        <w:ind w:left="0"/>
        <w:rPr>
          <w:sz w:val="28"/>
          <w:szCs w:val="28"/>
        </w:rPr>
      </w:pPr>
    </w:p>
    <w:p w:rsidR="00590A51" w:rsidRDefault="00590A51" w:rsidP="00590A51">
      <w:pPr>
        <w:pStyle w:val="FR1"/>
        <w:spacing w:line="240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РАСПОРЯЖЕНИЕ</w:t>
      </w:r>
    </w:p>
    <w:p w:rsidR="00590A51" w:rsidRDefault="00590A51" w:rsidP="00590A5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590A51" w:rsidRDefault="00590A51" w:rsidP="00590A51">
      <w:pPr>
        <w:pStyle w:val="Standard"/>
        <w:jc w:val="both"/>
        <w:rPr>
          <w:rFonts w:eastAsia="Times New Roman" w:cs="Times New Roman"/>
          <w:b/>
          <w:sz w:val="26"/>
          <w:szCs w:val="26"/>
        </w:rPr>
      </w:pPr>
    </w:p>
    <w:p w:rsidR="00590A51" w:rsidRDefault="00590A51" w:rsidP="00590A51">
      <w:pPr>
        <w:pStyle w:val="Standard"/>
        <w:spacing w:after="200"/>
      </w:pPr>
      <w:r>
        <w:rPr>
          <w:rFonts w:eastAsia="Times New Roman" w:cs="Times New Roman"/>
          <w:sz w:val="28"/>
        </w:rPr>
        <w:t xml:space="preserve">  « </w:t>
      </w:r>
      <w:r>
        <w:rPr>
          <w:rFonts w:eastAsia="Times New Roman" w:cs="Times New Roman"/>
          <w:sz w:val="28"/>
          <w:u w:val="single"/>
        </w:rPr>
        <w:t xml:space="preserve">12 </w:t>
      </w:r>
      <w:r>
        <w:rPr>
          <w:rFonts w:eastAsia="Times New Roman" w:cs="Times New Roman"/>
          <w:sz w:val="28"/>
        </w:rPr>
        <w:t xml:space="preserve">»   </w:t>
      </w:r>
      <w:r>
        <w:rPr>
          <w:rFonts w:eastAsia="Times New Roman" w:cs="Times New Roman"/>
          <w:sz w:val="28"/>
          <w:u w:val="single"/>
        </w:rPr>
        <w:t xml:space="preserve">мая  </w:t>
      </w:r>
      <w:r>
        <w:rPr>
          <w:rFonts w:eastAsia="Times New Roman" w:cs="Times New Roman"/>
          <w:sz w:val="28"/>
        </w:rPr>
        <w:t>20</w:t>
      </w:r>
      <w:r>
        <w:rPr>
          <w:rFonts w:eastAsia="Times New Roman" w:cs="Times New Roman"/>
          <w:sz w:val="28"/>
          <w:u w:val="single"/>
        </w:rPr>
        <w:t>22</w:t>
      </w:r>
      <w:r>
        <w:rPr>
          <w:rFonts w:eastAsia="Times New Roman" w:cs="Times New Roman"/>
          <w:sz w:val="28"/>
        </w:rPr>
        <w:t xml:space="preserve"> г.               </w:t>
      </w:r>
      <w:proofErr w:type="spellStart"/>
      <w:r>
        <w:rPr>
          <w:rFonts w:eastAsia="Times New Roman" w:cs="Times New Roman"/>
          <w:sz w:val="28"/>
        </w:rPr>
        <w:t>рп</w:t>
      </w:r>
      <w:proofErr w:type="spellEnd"/>
      <w:r>
        <w:rPr>
          <w:rFonts w:eastAsia="Times New Roman" w:cs="Times New Roman"/>
          <w:sz w:val="28"/>
        </w:rPr>
        <w:t xml:space="preserve"> Торбеево                                   № </w:t>
      </w:r>
      <w:r>
        <w:rPr>
          <w:rFonts w:eastAsia="Times New Roman" w:cs="Times New Roman"/>
          <w:sz w:val="28"/>
          <w:u w:val="single"/>
        </w:rPr>
        <w:t>59</w:t>
      </w:r>
    </w:p>
    <w:p w:rsidR="00590A51" w:rsidRDefault="00590A51" w:rsidP="00590A51">
      <w:pPr>
        <w:pStyle w:val="Standard"/>
        <w:spacing w:after="200"/>
        <w:jc w:val="center"/>
        <w:rPr>
          <w:rFonts w:eastAsia="Calibri" w:cs="Calibri"/>
          <w:sz w:val="28"/>
        </w:rPr>
      </w:pPr>
    </w:p>
    <w:p w:rsidR="00590A51" w:rsidRDefault="00590A51" w:rsidP="00590A51">
      <w:pPr>
        <w:pStyle w:val="Standard"/>
        <w:jc w:val="center"/>
        <w:rPr>
          <w:rFonts w:eastAsia="Times New Roman" w:cs="Times New Roman"/>
          <w:color w:val="22272F"/>
          <w:sz w:val="27"/>
          <w:shd w:val="clear" w:color="auto" w:fill="FFFFFF"/>
        </w:rPr>
      </w:pPr>
    </w:p>
    <w:p w:rsidR="00590A51" w:rsidRDefault="00590A51" w:rsidP="00590A51">
      <w:pPr>
        <w:pStyle w:val="Standard"/>
        <w:jc w:val="center"/>
        <w:rPr>
          <w:rFonts w:eastAsia="Times New Roman" w:cs="Times New Roman"/>
          <w:b/>
          <w:color w:val="22272F"/>
          <w:sz w:val="27"/>
          <w:shd w:val="clear" w:color="auto" w:fill="FFFFFF"/>
        </w:rPr>
      </w:pPr>
    </w:p>
    <w:p w:rsidR="00590A51" w:rsidRDefault="00590A51" w:rsidP="00590A51">
      <w:pPr>
        <w:pStyle w:val="Standard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22272F"/>
          <w:sz w:val="28"/>
          <w:szCs w:val="28"/>
          <w:shd w:val="clear" w:color="auto" w:fill="FFFFFF"/>
        </w:rPr>
        <w:t>В соответствии с Постановлением Правительства Российской Федерации от  29 декабря 2021 года №2534 «О соглашениях, которые предусматривают меры по социально-экономическому развитию и оздоровлению государственных финансов субъектов Российской Федерации», Распоряжением Правительства Республики Мордовия от 30 марта 2022 года №162-Р:</w:t>
      </w:r>
    </w:p>
    <w:p w:rsidR="00590A51" w:rsidRDefault="00590A51" w:rsidP="00590A51">
      <w:pPr>
        <w:pStyle w:val="Standard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22272F"/>
          <w:sz w:val="28"/>
          <w:szCs w:val="28"/>
          <w:shd w:val="clear" w:color="auto" w:fill="FFFFFF"/>
        </w:rPr>
        <w:t>1. Утвердить прилагаемый</w:t>
      </w:r>
      <w:r>
        <w:rPr>
          <w:rFonts w:eastAsia="Calibri" w:cs="Calibri"/>
          <w:sz w:val="28"/>
          <w:szCs w:val="28"/>
          <w:shd w:val="clear" w:color="auto" w:fill="FFFFFF"/>
        </w:rPr>
        <w:t xml:space="preserve"> </w:t>
      </w: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План мероприятий ("дорожную карту") по погашению (реструктуризации) кредиторской задолженности бюджета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Мордовия.</w:t>
      </w:r>
    </w:p>
    <w:p w:rsidR="00590A51" w:rsidRDefault="00590A51" w:rsidP="00590A51">
      <w:pPr>
        <w:pStyle w:val="Standard"/>
        <w:ind w:firstLine="709"/>
        <w:jc w:val="both"/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eastAsia="Times New Roman" w:cs="Times New Roman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исполнением настоящего Распоряжения оставляю за собой.</w:t>
      </w:r>
    </w:p>
    <w:p w:rsidR="00590A51" w:rsidRDefault="00590A51" w:rsidP="00590A51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</w:p>
    <w:p w:rsidR="00590A51" w:rsidRDefault="00590A51" w:rsidP="00590A51">
      <w:pPr>
        <w:pStyle w:val="Standard"/>
        <w:ind w:firstLine="709"/>
        <w:jc w:val="both"/>
        <w:rPr>
          <w:rFonts w:eastAsia="Times New Roman" w:cs="Times New Roman"/>
          <w:sz w:val="27"/>
          <w:shd w:val="clear" w:color="auto" w:fill="FFFFFF"/>
        </w:rPr>
      </w:pPr>
    </w:p>
    <w:p w:rsidR="00590A51" w:rsidRDefault="00590A51" w:rsidP="00590A51">
      <w:pPr>
        <w:pStyle w:val="Standard"/>
        <w:ind w:firstLine="709"/>
        <w:jc w:val="both"/>
        <w:rPr>
          <w:rFonts w:eastAsia="Times New Roman" w:cs="Times New Roman"/>
          <w:sz w:val="27"/>
          <w:shd w:val="clear" w:color="auto" w:fill="FFFFFF"/>
        </w:rPr>
      </w:pPr>
    </w:p>
    <w:p w:rsidR="00590A51" w:rsidRDefault="00590A51" w:rsidP="00590A51">
      <w:pPr>
        <w:pStyle w:val="Standard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Глава администрации</w:t>
      </w:r>
    </w:p>
    <w:p w:rsidR="00590A51" w:rsidRDefault="00590A51" w:rsidP="00590A51">
      <w:pPr>
        <w:pStyle w:val="Standard"/>
        <w:jc w:val="both"/>
        <w:rPr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городского поселения                                                А.Н. Балашов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  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7"/>
          <w:shd w:val="clear" w:color="auto" w:fill="FFFFFF"/>
        </w:rPr>
      </w:pP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7"/>
          <w:shd w:val="clear" w:color="auto" w:fill="FFFFFF"/>
        </w:rPr>
      </w:pP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eastAsia="Times New Roman" w:cs="Times New Roman"/>
          <w:sz w:val="28"/>
          <w:szCs w:val="28"/>
          <w:shd w:val="clear" w:color="auto" w:fill="FFFFFF"/>
        </w:rPr>
        <w:lastRenderedPageBreak/>
        <w:t>Утвержден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распоряжением Администрации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городского поселения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Республики Мордовия</w:t>
      </w:r>
    </w:p>
    <w:p w:rsidR="00590A51" w:rsidRDefault="00590A51" w:rsidP="00590A51">
      <w:pPr>
        <w:pStyle w:val="Standard"/>
        <w:jc w:val="right"/>
      </w:pPr>
      <w:r>
        <w:rPr>
          <w:rFonts w:eastAsia="Times New Roman" w:cs="Times New Roman"/>
          <w:sz w:val="28"/>
          <w:szCs w:val="28"/>
          <w:shd w:val="clear" w:color="auto" w:fill="FFFFFF"/>
        </w:rPr>
        <w:t>от 12 мая 2022г. № 59</w:t>
      </w:r>
    </w:p>
    <w:p w:rsidR="00590A51" w:rsidRDefault="00590A51" w:rsidP="00590A51">
      <w:pPr>
        <w:pStyle w:val="Standard"/>
        <w:jc w:val="right"/>
        <w:rPr>
          <w:rFonts w:eastAsia="Times New Roman" w:cs="Times New Roman"/>
          <w:sz w:val="27"/>
          <w:shd w:val="clear" w:color="auto" w:fill="FFFFFF"/>
        </w:rPr>
      </w:pPr>
    </w:p>
    <w:p w:rsidR="00590A51" w:rsidRDefault="00590A51" w:rsidP="00590A51">
      <w:pPr>
        <w:pStyle w:val="Standard"/>
        <w:jc w:val="center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План</w:t>
      </w:r>
    </w:p>
    <w:p w:rsidR="00590A51" w:rsidRDefault="00590A51" w:rsidP="00590A51">
      <w:pPr>
        <w:pStyle w:val="Standard"/>
        <w:jc w:val="center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мероприятий ("дорожная карта") по погашению (реструктуризации)</w:t>
      </w:r>
    </w:p>
    <w:p w:rsidR="00590A51" w:rsidRDefault="00590A51" w:rsidP="00590A51">
      <w:pPr>
        <w:pStyle w:val="Standard"/>
        <w:jc w:val="center"/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кредиторской задолженности бюджета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на 2022 - 2024 годы</w:t>
      </w:r>
      <w:r>
        <w:rPr>
          <w:rFonts w:eastAsia="Times New Roman" w:cs="Times New Roman"/>
          <w:color w:val="22272F"/>
          <w:sz w:val="27"/>
          <w:shd w:val="clear" w:color="auto" w:fill="FFFFFF"/>
        </w:rPr>
        <w:br/>
      </w:r>
    </w:p>
    <w:tbl>
      <w:tblPr>
        <w:tblW w:w="93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3337"/>
        <w:gridCol w:w="2396"/>
        <w:gridCol w:w="3119"/>
      </w:tblGrid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eastAsia="Times New Roman" w:cs="Times New Roman"/>
                <w:sz w:val="28"/>
                <w:szCs w:val="28"/>
              </w:rPr>
              <w:t>/п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Исполнитель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93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Pr="006A63C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>I</w:t>
            </w:r>
            <w:r w:rsidRPr="006A63C1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Анализ состояния просроченной кредиторской задолженности бюджета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Проведение инвентаризация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кредиторской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задолженности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Составление актов сверки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просроченной кредиторской задолженности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3.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Проведение проверки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документов на предмет обоснованности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возникновения </w:t>
            </w:r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просроченной</w:t>
            </w:r>
            <w:proofErr w:type="gramEnd"/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кредиторской задолженности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и достоверности отражения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ее в отчетности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ежеквартально до </w:t>
            </w:r>
            <w:r>
              <w:rPr>
                <w:rFonts w:eastAsia="Times New Roman" w:cs="Times New Roman"/>
                <w:color w:val="CE181E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15 числа месяца, следующего за отчетным кварталом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93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Pr="006A63C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>II</w:t>
            </w:r>
            <w:r w:rsidRPr="006A63C1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Мероприятия, направленные на предупреждение образования просроченной кредиторской задолженности Администрации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Подготовка предложений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о мерах, направленных на снижение или ликвидацию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просроченной кредиторской задолженности для Администрации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до</w:t>
            </w:r>
            <w:r>
              <w:rPr>
                <w:rFonts w:eastAsia="Times New Roman" w:cs="Times New Roman"/>
                <w:color w:val="CE181E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20 числа месяца,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следующего за </w:t>
            </w:r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отчетным</w:t>
            </w:r>
            <w:proofErr w:type="gramEnd"/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кварталом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Представление в Управление  финансов администрации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Республики Мордовия сведений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о просроченной кредиторской задолженности, прошедшей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процедуру проверки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до</w:t>
            </w:r>
            <w:r>
              <w:rPr>
                <w:rFonts w:eastAsia="Times New Roman" w:cs="Times New Roman"/>
                <w:color w:val="CE181E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20 числа месяца, следующего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за отчетным кварталом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Проведение анализа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просроченной кредиторской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задолженности, причин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ее возникновения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в 10-дневный срок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со дня получения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сведений</w:t>
            </w:r>
          </w:p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о задолженности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93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Pr="006A63C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>III</w:t>
            </w:r>
            <w:r w:rsidRPr="006A63C1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Мероприятия, направленные на погашение (сокращение) просроченной кредиторской задолженности Администрации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Погашение </w:t>
            </w:r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просроченной</w:t>
            </w:r>
            <w:proofErr w:type="gramEnd"/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кредиторской задолженности в пределах ассигнований, предусмотренных в бюджете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 на текущий финансовый год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Координация работы Администрации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 с кредиторами по реструктуризации просроченной кредиторской задолженности, если такая реструктуризация допускается законодательством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9.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Списание просроченной кредиторской задолженности бюджета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Мордовия, не востребованной кредиторами по истечении срока исковой давности</w:t>
            </w:r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по результатам инвентаризации в соответствии с бюджетным законодательством Российской Федерации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90A51" w:rsidTr="00845BAF">
        <w:tblPrEx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10.</w:t>
            </w: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Снижение доли просроченной кредиторской задолженности бюджета 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 (отношение просроченной кредиторской задолженности в расходах бюджета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  <w:proofErr w:type="gramEnd"/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 к показателю на 1 января соответствующего года, </w:t>
            </w:r>
            <w:r>
              <w:rPr>
                <w:rFonts w:eastAsia="Times New Roman" w:cs="Times New Roman"/>
                <w:sz w:val="28"/>
                <w:szCs w:val="28"/>
              </w:rPr>
              <w:lastRenderedPageBreak/>
              <w:t>%; показатель не более 75)</w:t>
            </w:r>
            <w:proofErr w:type="gramEnd"/>
          </w:p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shd w:val="clear" w:color="auto" w:fill="FFFFFF"/>
              </w:rPr>
              <w:t xml:space="preserve"> городского поселения</w:t>
            </w:r>
          </w:p>
          <w:p w:rsidR="00590A51" w:rsidRDefault="00590A51" w:rsidP="00845BA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590A51" w:rsidRDefault="00590A51" w:rsidP="00590A51">
      <w:pPr>
        <w:pStyle w:val="Standard"/>
        <w:spacing w:line="276" w:lineRule="auto"/>
        <w:rPr>
          <w:rFonts w:eastAsia="Calibri" w:cs="Calibri"/>
          <w:sz w:val="22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90A5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590A5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90A51"/>
    <w:pPr>
      <w:widowControl w:val="0"/>
      <w:suppressAutoHyphens/>
      <w:autoSpaceDN w:val="0"/>
      <w:snapToGrid w:val="0"/>
      <w:spacing w:after="0" w:line="420" w:lineRule="auto"/>
      <w:ind w:left="2000"/>
      <w:jc w:val="center"/>
      <w:textAlignment w:val="baseline"/>
    </w:pPr>
    <w:rPr>
      <w:rFonts w:ascii="Times New Roman" w:eastAsia="Times New Roman" w:hAnsi="Times New Roman" w:cs="Times New Roman"/>
      <w:b/>
      <w:kern w:val="3"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90A51"/>
    <w:pPr>
      <w:widowControl w:val="0"/>
      <w:suppressAutoHyphens/>
      <w:autoSpaceDN w:val="0"/>
      <w:snapToGrid w:val="0"/>
      <w:spacing w:after="0" w:line="420" w:lineRule="auto"/>
      <w:ind w:left="2000"/>
      <w:jc w:val="center"/>
      <w:textAlignment w:val="baseline"/>
    </w:pPr>
    <w:rPr>
      <w:rFonts w:ascii="Times New Roman" w:eastAsia="Times New Roman" w:hAnsi="Times New Roman" w:cs="Times New Roman"/>
      <w:b/>
      <w:kern w:val="3"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2022-05-31T08:24:00Z</dcterms:created>
  <dcterms:modified xsi:type="dcterms:W3CDTF">2022-05-31T08:24:00Z</dcterms:modified>
</cp:coreProperties>
</file>