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7100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5652A1"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5652A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C7100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7100B" w:rsidRDefault="00C7100B" w:rsidP="00C710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32"/>
          <w:szCs w:val="30"/>
        </w:rPr>
        <w:t>АДМИНИСТРАЦИЯ</w:t>
      </w:r>
    </w:p>
    <w:p w:rsidR="00C7100B" w:rsidRDefault="00C7100B" w:rsidP="00C7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0"/>
        </w:rPr>
      </w:pPr>
      <w:r>
        <w:rPr>
          <w:rFonts w:ascii="Times New Roman" w:eastAsia="Times New Roman" w:hAnsi="Times New Roman" w:cs="Times New Roman"/>
          <w:b/>
          <w:sz w:val="32"/>
          <w:szCs w:val="30"/>
        </w:rPr>
        <w:t>ТОРБЕЕВСКОГО  ГОРОДСКОГО ПОСЕЛЕНИЯ</w:t>
      </w:r>
    </w:p>
    <w:p w:rsidR="00C7100B" w:rsidRDefault="00C7100B" w:rsidP="00C7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0"/>
        </w:rPr>
      </w:pPr>
      <w:r>
        <w:rPr>
          <w:rFonts w:ascii="Times New Roman" w:eastAsia="Times New Roman" w:hAnsi="Times New Roman" w:cs="Times New Roman"/>
          <w:b/>
          <w:sz w:val="32"/>
          <w:szCs w:val="30"/>
        </w:rPr>
        <w:t>ТОРБЕЕВСКОГОМУНИЦИПАЛЬНОГО РАЙОНА</w:t>
      </w:r>
    </w:p>
    <w:p w:rsidR="00C7100B" w:rsidRDefault="00C7100B" w:rsidP="00C7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0"/>
        </w:rPr>
      </w:pPr>
      <w:r>
        <w:rPr>
          <w:rFonts w:ascii="Times New Roman" w:eastAsia="Times New Roman" w:hAnsi="Times New Roman" w:cs="Times New Roman"/>
          <w:b/>
          <w:sz w:val="32"/>
          <w:szCs w:val="30"/>
        </w:rPr>
        <w:t>РЕСПУБЛИКИ МОРДОВИЯ</w:t>
      </w:r>
    </w:p>
    <w:p w:rsidR="00C7100B" w:rsidRDefault="00C7100B" w:rsidP="00C7100B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10"/>
          <w:szCs w:val="30"/>
        </w:rPr>
      </w:pPr>
    </w:p>
    <w:p w:rsidR="00C7100B" w:rsidRDefault="00C7100B" w:rsidP="00C7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  <w:t>РАСПОРЯЖЕНИЕ</w:t>
      </w:r>
    </w:p>
    <w:p w:rsidR="00C7100B" w:rsidRDefault="00C7100B" w:rsidP="00C710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bookmarkStart w:id="0" w:name="_GoBack"/>
      <w:bookmarkEnd w:id="0"/>
    </w:p>
    <w:p w:rsidR="00C7100B" w:rsidRDefault="00C7100B" w:rsidP="00C7100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pacing w:val="4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 xml:space="preserve">  Торбеево</w:t>
      </w:r>
    </w:p>
    <w:p w:rsidR="00C7100B" w:rsidRDefault="00C7100B" w:rsidP="00C7100B">
      <w:pPr>
        <w:spacing w:after="0" w:line="240" w:lineRule="auto"/>
        <w:rPr>
          <w:rFonts w:ascii="Times New Roman" w:eastAsia="Times New Roman" w:hAnsi="Times New Roman" w:cs="Times New Roman"/>
          <w:spacing w:val="4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u w:val="single"/>
        </w:rPr>
        <w:t xml:space="preserve"> 12</w:t>
      </w:r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u w:val="single"/>
        </w:rPr>
        <w:t xml:space="preserve"> мая </w:t>
      </w:r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>2022г.                                                №</w:t>
      </w:r>
      <w:r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u w:val="single"/>
        </w:rPr>
        <w:t xml:space="preserve"> 60</w:t>
      </w:r>
    </w:p>
    <w:p w:rsidR="00C7100B" w:rsidRDefault="00C7100B" w:rsidP="00C71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100B" w:rsidRDefault="00C7100B" w:rsidP="00C71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частью 65.1 статьи 112 Федерального закона от 5 апреля 2013 г. № 44-ФЗ «О контрактной системе в сфере закупок товаров, работ, услуг для государственных и муниципальных нужд» (далее – Федеральный закон):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Изменить по соглашению сторон существенные условия контракта от 21 марта 2022 г. № 13 на выполнение работ по благоустройству набережной центрального пруда по ул.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Торбеево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(в рамках капитального ремонта) (реестровый номер 3132111429822000012) заключенного между Администрацией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городского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(Заказчик) и Обществом с ограниченной ответственностью «Строитель» (Подрядчик) в связи с возникновением независящих от сторон контракта обстоятельств, влекущих невозможность его исполнения.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В контракте, указанном в пункте 1 настоящего распоряжения: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 установить авансовые платежи в отношении каждого этапа исполнения контракта в размере, не превышающем 50 процентов цены контракта;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предусмотреть условия о казначейском сопровождении авансовых сре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дств в 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оответствии с частью 6 статьи 96, 44-Ф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3) условия контракта привести в соответствие с изменениями, предусмотренными настоящим пунктом распоряжения.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00B" w:rsidRDefault="00C7100B" w:rsidP="00C710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00B" w:rsidRDefault="00C7100B" w:rsidP="00C710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администрации </w:t>
      </w:r>
    </w:p>
    <w:p w:rsidR="00C7100B" w:rsidRDefault="00C7100B" w:rsidP="00C710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                                               А.Н. Балашов</w:t>
      </w:r>
    </w:p>
    <w:p w:rsidR="00C7100B" w:rsidRDefault="00C7100B" w:rsidP="00C7100B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C7100B" w:rsidRDefault="00C7100B" w:rsidP="00C7100B">
      <w:pPr>
        <w:rPr>
          <w:rFonts w:ascii="Times New Roman" w:hAnsi="Times New Roman" w:cs="Times New Roman"/>
        </w:rPr>
      </w:pPr>
    </w:p>
    <w:p w:rsidR="00C7100B" w:rsidRDefault="00C7100B" w:rsidP="00C7100B">
      <w:pPr>
        <w:rPr>
          <w:rFonts w:ascii="Times New Roman" w:hAnsi="Times New Roman" w:cs="Times New Roman"/>
          <w:sz w:val="28"/>
          <w:szCs w:val="28"/>
        </w:rPr>
      </w:pPr>
    </w:p>
    <w:p w:rsidR="00C7100B" w:rsidRDefault="00C7100B" w:rsidP="00C7100B">
      <w:pPr>
        <w:rPr>
          <w:rFonts w:ascii="Times New Roman" w:hAnsi="Times New Roman" w:cs="Times New Roman"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7100B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7100B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07D7F-3575-4084-9D10-BAC10A732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2022-05-31T08:26:00Z</cp:lastPrinted>
  <dcterms:created xsi:type="dcterms:W3CDTF">2022-05-31T08:26:00Z</dcterms:created>
  <dcterms:modified xsi:type="dcterms:W3CDTF">2022-05-31T08:26:00Z</dcterms:modified>
</cp:coreProperties>
</file>