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146C" w:rsidRPr="004372EF" w:rsidRDefault="0002146C" w:rsidP="0002146C">
      <w:pPr>
        <w:jc w:val="center"/>
        <w:rPr>
          <w:bCs/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 xml:space="preserve">АДМИНИСТРАЦИЯ </w:t>
      </w:r>
    </w:p>
    <w:p w:rsidR="0002146C" w:rsidRPr="004372EF" w:rsidRDefault="0002146C" w:rsidP="0002146C">
      <w:pPr>
        <w:jc w:val="center"/>
        <w:rPr>
          <w:sz w:val="28"/>
          <w:szCs w:val="28"/>
          <w:lang w:eastAsia="ar-SA"/>
        </w:rPr>
      </w:pPr>
      <w:r w:rsidRPr="004372EF">
        <w:rPr>
          <w:bCs/>
          <w:sz w:val="28"/>
          <w:szCs w:val="28"/>
          <w:lang w:eastAsia="ar-SA"/>
        </w:rPr>
        <w:t>ТОРБЕЕВСКОГО ГОРОДСКОГО ПОСЕЛЕНИЯ</w:t>
      </w:r>
      <w:r w:rsidRPr="004372EF">
        <w:rPr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02146C" w:rsidRPr="004372EF" w:rsidRDefault="0002146C" w:rsidP="0002146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  <w:r w:rsidRPr="004372EF">
        <w:rPr>
          <w:b w:val="0"/>
          <w:sz w:val="28"/>
          <w:szCs w:val="28"/>
          <w:lang w:eastAsia="ar-SA"/>
        </w:rPr>
        <w:t>РЕСПУБЛИКИ МОРДОВИЯ</w:t>
      </w:r>
    </w:p>
    <w:p w:rsidR="0002146C" w:rsidRPr="004372EF" w:rsidRDefault="0002146C" w:rsidP="0002146C">
      <w:pPr>
        <w:pStyle w:val="FR1"/>
        <w:spacing w:line="240" w:lineRule="auto"/>
        <w:ind w:left="0"/>
        <w:rPr>
          <w:b w:val="0"/>
          <w:bCs/>
          <w:sz w:val="28"/>
          <w:lang w:eastAsia="ar-SA"/>
        </w:rPr>
      </w:pPr>
    </w:p>
    <w:p w:rsidR="0002146C" w:rsidRPr="004372EF" w:rsidRDefault="0002146C" w:rsidP="0002146C">
      <w:pPr>
        <w:spacing w:line="252" w:lineRule="auto"/>
        <w:jc w:val="center"/>
        <w:rPr>
          <w:bCs/>
          <w:sz w:val="28"/>
          <w:szCs w:val="28"/>
          <w:lang w:eastAsia="ar-SA"/>
        </w:rPr>
      </w:pPr>
      <w:r w:rsidRPr="004372EF">
        <w:rPr>
          <w:sz w:val="28"/>
          <w:szCs w:val="28"/>
          <w:lang w:eastAsia="ar-SA"/>
        </w:rPr>
        <w:t>ПОСТАНОВЛЕНИЕ</w:t>
      </w:r>
    </w:p>
    <w:p w:rsidR="0002146C" w:rsidRPr="004372EF" w:rsidRDefault="0002146C" w:rsidP="0002146C">
      <w:pPr>
        <w:spacing w:line="252" w:lineRule="auto"/>
        <w:jc w:val="center"/>
        <w:rPr>
          <w:bCs/>
          <w:sz w:val="28"/>
          <w:szCs w:val="28"/>
          <w:lang w:eastAsia="ar-SA"/>
        </w:rPr>
      </w:pPr>
    </w:p>
    <w:p w:rsidR="0002146C" w:rsidRDefault="0002146C" w:rsidP="0002146C">
      <w:pPr>
        <w:snapToGrid w:val="0"/>
        <w:spacing w:line="252" w:lineRule="auto"/>
        <w:rPr>
          <w:sz w:val="28"/>
          <w:lang w:eastAsia="ru-RU"/>
        </w:rPr>
      </w:pPr>
      <w:r>
        <w:rPr>
          <w:sz w:val="28"/>
          <w:lang w:eastAsia="ru-RU"/>
        </w:rPr>
        <w:t xml:space="preserve">  </w:t>
      </w:r>
      <w:r w:rsidR="0000154F">
        <w:rPr>
          <w:sz w:val="28"/>
          <w:szCs w:val="28"/>
          <w:lang w:eastAsia="ar-SA"/>
        </w:rPr>
        <w:t>«</w:t>
      </w:r>
      <w:r w:rsidR="00752F9B">
        <w:rPr>
          <w:sz w:val="28"/>
          <w:szCs w:val="28"/>
          <w:lang w:eastAsia="ar-SA"/>
        </w:rPr>
        <w:t>15</w:t>
      </w:r>
      <w:r w:rsidR="0000154F">
        <w:rPr>
          <w:sz w:val="28"/>
          <w:szCs w:val="28"/>
          <w:lang w:eastAsia="ar-SA"/>
        </w:rPr>
        <w:t>»</w:t>
      </w:r>
      <w:r w:rsidR="00E00B55">
        <w:rPr>
          <w:sz w:val="28"/>
          <w:szCs w:val="28"/>
          <w:lang w:eastAsia="ar-SA"/>
        </w:rPr>
        <w:t xml:space="preserve"> </w:t>
      </w:r>
      <w:r w:rsidR="00752F9B">
        <w:rPr>
          <w:sz w:val="28"/>
          <w:szCs w:val="28"/>
          <w:lang w:eastAsia="ar-SA"/>
        </w:rPr>
        <w:t>апреля</w:t>
      </w:r>
      <w:r w:rsidR="00E00B55">
        <w:rPr>
          <w:sz w:val="28"/>
          <w:szCs w:val="28"/>
          <w:lang w:eastAsia="ar-SA"/>
        </w:rPr>
        <w:t xml:space="preserve"> </w:t>
      </w:r>
      <w:r w:rsidR="0000154F">
        <w:rPr>
          <w:sz w:val="28"/>
          <w:szCs w:val="28"/>
          <w:lang w:eastAsia="ar-SA"/>
        </w:rPr>
        <w:t>2022</w:t>
      </w:r>
      <w:r>
        <w:rPr>
          <w:sz w:val="28"/>
          <w:szCs w:val="28"/>
          <w:lang w:eastAsia="ar-SA"/>
        </w:rPr>
        <w:t xml:space="preserve"> г</w:t>
      </w:r>
      <w:r>
        <w:rPr>
          <w:sz w:val="28"/>
          <w:szCs w:val="28"/>
          <w:lang w:eastAsia="ru-RU"/>
        </w:rPr>
        <w:t xml:space="preserve"> </w:t>
      </w:r>
      <w:r>
        <w:rPr>
          <w:sz w:val="28"/>
          <w:lang w:eastAsia="ru-RU"/>
        </w:rPr>
        <w:t xml:space="preserve">                   </w:t>
      </w:r>
      <w:proofErr w:type="spellStart"/>
      <w:r>
        <w:rPr>
          <w:sz w:val="28"/>
          <w:lang w:eastAsia="ru-RU"/>
        </w:rPr>
        <w:t>рп</w:t>
      </w:r>
      <w:proofErr w:type="spellEnd"/>
      <w:r>
        <w:rPr>
          <w:sz w:val="28"/>
          <w:lang w:eastAsia="ru-RU"/>
        </w:rPr>
        <w:t xml:space="preserve"> Торбеево                                   №</w:t>
      </w:r>
      <w:r w:rsidR="00E00B55">
        <w:rPr>
          <w:sz w:val="28"/>
          <w:lang w:eastAsia="ru-RU"/>
        </w:rPr>
        <w:t xml:space="preserve"> </w:t>
      </w:r>
      <w:r w:rsidR="00752F9B">
        <w:rPr>
          <w:sz w:val="28"/>
          <w:lang w:eastAsia="ru-RU"/>
        </w:rPr>
        <w:t>130</w:t>
      </w:r>
    </w:p>
    <w:p w:rsidR="0002146C" w:rsidRPr="001A2309" w:rsidRDefault="0002146C" w:rsidP="0002146C">
      <w:pPr>
        <w:snapToGrid w:val="0"/>
        <w:spacing w:line="252" w:lineRule="auto"/>
        <w:rPr>
          <w:sz w:val="28"/>
          <w:lang w:eastAsia="ru-RU"/>
        </w:rPr>
      </w:pPr>
    </w:p>
    <w:p w:rsidR="0002146C" w:rsidRDefault="0002146C" w:rsidP="0002146C">
      <w:pPr>
        <w:snapToGrid w:val="0"/>
        <w:spacing w:line="252" w:lineRule="auto"/>
        <w:jc w:val="center"/>
        <w:rPr>
          <w:b/>
          <w:sz w:val="28"/>
          <w:szCs w:val="28"/>
          <w:lang w:eastAsia="ar-SA"/>
        </w:rPr>
      </w:pPr>
      <w:r w:rsidRPr="001A2309">
        <w:rPr>
          <w:b/>
          <w:sz w:val="28"/>
          <w:szCs w:val="28"/>
          <w:lang w:eastAsia="ru-RU"/>
        </w:rPr>
        <w:t xml:space="preserve">О </w:t>
      </w:r>
      <w:r w:rsidRPr="001A2309">
        <w:rPr>
          <w:b/>
          <w:sz w:val="28"/>
          <w:szCs w:val="28"/>
          <w:lang w:eastAsia="ar-SA"/>
        </w:rPr>
        <w:t>формировании земельного участка</w:t>
      </w:r>
      <w:r w:rsidRPr="001A2309">
        <w:rPr>
          <w:b/>
          <w:sz w:val="28"/>
          <w:szCs w:val="28"/>
          <w:lang w:eastAsia="ru-RU"/>
        </w:rPr>
        <w:t xml:space="preserve"> </w:t>
      </w:r>
      <w:r w:rsidRPr="001A2309">
        <w:rPr>
          <w:b/>
          <w:sz w:val="28"/>
          <w:szCs w:val="28"/>
          <w:lang w:eastAsia="ar-SA"/>
        </w:rPr>
        <w:t>и утверждении схемы расположения земельного участка на кадастровом плане территории, образованного в кадастровом квартале 13:21:0101</w:t>
      </w:r>
      <w:r w:rsidR="005B0F51">
        <w:rPr>
          <w:b/>
          <w:sz w:val="28"/>
          <w:szCs w:val="28"/>
          <w:lang w:eastAsia="ar-SA"/>
        </w:rPr>
        <w:t>035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  <w:lang w:eastAsia="ru-RU"/>
        </w:rPr>
      </w:pPr>
      <w:r w:rsidRPr="00177FB0">
        <w:rPr>
          <w:sz w:val="24"/>
          <w:szCs w:val="24"/>
          <w:lang w:eastAsia="ru-RU"/>
        </w:rPr>
        <w:t xml:space="preserve">      </w:t>
      </w:r>
      <w:proofErr w:type="gramStart"/>
      <w:r w:rsidRPr="00177FB0">
        <w:rPr>
          <w:sz w:val="24"/>
          <w:szCs w:val="24"/>
          <w:lang w:eastAsia="ru-RU"/>
        </w:rPr>
        <w:t xml:space="preserve">Рассмотрев  представленные  материалы   и  руководствуясь Федеральным законом от 18.06.2001 года №78 ФЗ «О землеустройстве» ст.2 </w:t>
      </w:r>
      <w:r w:rsidRPr="00177FB0">
        <w:rPr>
          <w:bCs/>
          <w:sz w:val="24"/>
          <w:szCs w:val="24"/>
          <w:lang w:eastAsia="ru-RU"/>
        </w:rPr>
        <w:t>Федерального закона от 17 апреля 2006 года № 53-ФЗ  «О внесении изменений в Земельный кодекс Российской Федерации, Федеральный закон «О введении в действие Земельного кодекса Российской Федерации», Федеральный закон «О государственной регистрации прав на недвижимое имущество и сделок с ним» и признании  утратившим   силу  отдельных</w:t>
      </w:r>
      <w:proofErr w:type="gramEnd"/>
      <w:r w:rsidRPr="00177FB0">
        <w:rPr>
          <w:bCs/>
          <w:sz w:val="24"/>
          <w:szCs w:val="24"/>
          <w:lang w:eastAsia="ru-RU"/>
        </w:rPr>
        <w:t xml:space="preserve">  </w:t>
      </w:r>
      <w:proofErr w:type="gramStart"/>
      <w:r w:rsidRPr="00177FB0">
        <w:rPr>
          <w:bCs/>
          <w:sz w:val="24"/>
          <w:szCs w:val="24"/>
          <w:lang w:eastAsia="ru-RU"/>
        </w:rPr>
        <w:t>положений законодательных актов Российской  Федерации»</w:t>
      </w:r>
      <w:r w:rsidRPr="00177FB0">
        <w:rPr>
          <w:sz w:val="24"/>
          <w:szCs w:val="24"/>
          <w:lang w:eastAsia="ru-RU"/>
        </w:rPr>
        <w:t xml:space="preserve">, на основании статей 11.2, 11.3, 11.8, 11.9, 11.10, 39.6 п.2, 39.15, 39.18 №131-ФЗ </w:t>
      </w:r>
      <w:r w:rsidRPr="00177FB0">
        <w:rPr>
          <w:bCs/>
          <w:color w:val="000000"/>
          <w:sz w:val="24"/>
          <w:szCs w:val="24"/>
          <w:shd w:val="clear" w:color="auto" w:fill="FFFFFF"/>
        </w:rPr>
        <w:t>"Об общих принципах организации местного самоуправления в Российской Федерации"</w:t>
      </w:r>
      <w:r>
        <w:rPr>
          <w:bCs/>
          <w:color w:val="000000"/>
          <w:sz w:val="24"/>
          <w:szCs w:val="24"/>
          <w:shd w:val="clear" w:color="auto" w:fill="FFFFFF"/>
        </w:rPr>
        <w:t xml:space="preserve"> </w:t>
      </w:r>
      <w:r w:rsidRPr="00177FB0">
        <w:rPr>
          <w:sz w:val="24"/>
          <w:szCs w:val="24"/>
          <w:lang w:eastAsia="ru-RU"/>
        </w:rPr>
        <w:t xml:space="preserve">от 06.10.2003года, </w:t>
      </w:r>
      <w:r w:rsidRPr="00177FB0">
        <w:rPr>
          <w:bCs/>
          <w:sz w:val="24"/>
          <w:szCs w:val="24"/>
          <w:lang w:eastAsia="ru-RU"/>
        </w:rPr>
        <w:t xml:space="preserve">Земельного кодекса Российской Федерации, ст.3 п.2, 3.3 п.4, 3.5  Федерального закона №137-ФЗ от 25.10.2001года </w:t>
      </w:r>
      <w:r w:rsidRPr="00177FB0">
        <w:rPr>
          <w:bCs/>
          <w:color w:val="000000"/>
          <w:sz w:val="24"/>
          <w:szCs w:val="24"/>
          <w:shd w:val="clear" w:color="auto" w:fill="FFFFFF"/>
        </w:rPr>
        <w:t>"О введении в действие Земельного кодекса Российской Федерации" (с изменениями и</w:t>
      </w:r>
      <w:proofErr w:type="gramEnd"/>
      <w:r w:rsidRPr="00177FB0">
        <w:rPr>
          <w:bCs/>
          <w:color w:val="000000"/>
          <w:sz w:val="24"/>
          <w:szCs w:val="24"/>
          <w:shd w:val="clear" w:color="auto" w:fill="FFFFFF"/>
        </w:rPr>
        <w:t xml:space="preserve"> дополнениями</w:t>
      </w:r>
      <w:r w:rsidRPr="00177FB0">
        <w:rPr>
          <w:bCs/>
          <w:color w:val="000000"/>
          <w:sz w:val="24"/>
          <w:szCs w:val="24"/>
        </w:rPr>
        <w:t>)</w:t>
      </w:r>
      <w:r w:rsidRPr="00177FB0">
        <w:rPr>
          <w:bCs/>
          <w:sz w:val="24"/>
          <w:szCs w:val="24"/>
          <w:lang w:eastAsia="ru-RU"/>
        </w:rPr>
        <w:t xml:space="preserve">, </w:t>
      </w:r>
      <w:r w:rsidRPr="00177FB0">
        <w:rPr>
          <w:sz w:val="24"/>
          <w:szCs w:val="24"/>
          <w:lang w:eastAsia="ru-RU"/>
        </w:rPr>
        <w:t>администрация Торбеевского городского поселения</w:t>
      </w:r>
      <w:r>
        <w:rPr>
          <w:sz w:val="24"/>
          <w:szCs w:val="24"/>
          <w:lang w:eastAsia="ru-RU"/>
        </w:rPr>
        <w:t>.</w:t>
      </w:r>
    </w:p>
    <w:p w:rsidR="0002146C" w:rsidRDefault="0002146C" w:rsidP="0002146C">
      <w:pPr>
        <w:spacing w:line="252" w:lineRule="auto"/>
        <w:jc w:val="center"/>
        <w:rPr>
          <w:b/>
          <w:sz w:val="24"/>
          <w:szCs w:val="24"/>
        </w:rPr>
      </w:pPr>
      <w:r w:rsidRPr="00701364">
        <w:rPr>
          <w:b/>
          <w:sz w:val="24"/>
          <w:szCs w:val="24"/>
          <w:lang w:eastAsia="ru-RU"/>
        </w:rPr>
        <w:t>ПОСТАНОВЛЯЕТ:</w:t>
      </w:r>
      <w:r w:rsidRPr="00701364">
        <w:rPr>
          <w:b/>
          <w:sz w:val="24"/>
          <w:szCs w:val="24"/>
        </w:rPr>
        <w:t xml:space="preserve"> </w:t>
      </w:r>
    </w:p>
    <w:p w:rsidR="0002146C" w:rsidRPr="000B57BF" w:rsidRDefault="0002146C" w:rsidP="0002146C">
      <w:pPr>
        <w:spacing w:line="252" w:lineRule="auto"/>
        <w:jc w:val="center"/>
        <w:rPr>
          <w:b/>
          <w:sz w:val="24"/>
          <w:szCs w:val="24"/>
        </w:rPr>
      </w:pPr>
    </w:p>
    <w:p w:rsidR="0002146C" w:rsidRPr="00177FB0" w:rsidRDefault="0002146C" w:rsidP="00F522F1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1.</w:t>
      </w:r>
      <w:r w:rsidR="007748AD">
        <w:rPr>
          <w:sz w:val="24"/>
          <w:szCs w:val="24"/>
        </w:rPr>
        <w:t xml:space="preserve"> </w:t>
      </w:r>
      <w:r w:rsidRPr="00177FB0">
        <w:rPr>
          <w:sz w:val="24"/>
          <w:szCs w:val="24"/>
        </w:rPr>
        <w:t xml:space="preserve">Сформировать земельный участок из земель, государственная собственность на которые не разграничена, общей площадью </w:t>
      </w:r>
      <w:r w:rsidR="00752F9B">
        <w:rPr>
          <w:sz w:val="24"/>
          <w:szCs w:val="24"/>
        </w:rPr>
        <w:t>1326</w:t>
      </w:r>
      <w:r>
        <w:rPr>
          <w:sz w:val="24"/>
          <w:szCs w:val="24"/>
        </w:rPr>
        <w:t xml:space="preserve"> </w:t>
      </w:r>
      <w:proofErr w:type="spellStart"/>
      <w:r w:rsidRPr="00177FB0">
        <w:rPr>
          <w:sz w:val="24"/>
          <w:szCs w:val="24"/>
        </w:rPr>
        <w:t>кв.м</w:t>
      </w:r>
      <w:proofErr w:type="spellEnd"/>
      <w:r w:rsidRPr="00177FB0">
        <w:rPr>
          <w:sz w:val="24"/>
          <w:szCs w:val="24"/>
        </w:rPr>
        <w:t>., расположенный по адресу: Республика Мордовия, Торбеевский район,</w:t>
      </w:r>
      <w:r w:rsidR="007748AD">
        <w:rPr>
          <w:sz w:val="24"/>
          <w:szCs w:val="24"/>
        </w:rPr>
        <w:t xml:space="preserve"> </w:t>
      </w:r>
      <w:r w:rsidR="005B0F51">
        <w:rPr>
          <w:sz w:val="24"/>
          <w:szCs w:val="24"/>
        </w:rPr>
        <w:t>д. Жукулуг</w:t>
      </w:r>
      <w:r w:rsidR="003C6876">
        <w:rPr>
          <w:sz w:val="24"/>
          <w:szCs w:val="24"/>
        </w:rPr>
        <w:t xml:space="preserve">, </w:t>
      </w:r>
      <w:r w:rsidRPr="00177FB0">
        <w:rPr>
          <w:sz w:val="24"/>
          <w:szCs w:val="24"/>
        </w:rPr>
        <w:t xml:space="preserve"> в кадастровом квартале </w:t>
      </w:r>
      <w:r w:rsidRPr="00177FB0">
        <w:rPr>
          <w:sz w:val="24"/>
          <w:szCs w:val="24"/>
          <w:lang w:eastAsia="ar-SA"/>
        </w:rPr>
        <w:t>13:21:01010</w:t>
      </w:r>
      <w:r w:rsidR="005B0F51">
        <w:rPr>
          <w:sz w:val="24"/>
          <w:szCs w:val="24"/>
          <w:lang w:eastAsia="ar-SA"/>
        </w:rPr>
        <w:t>35</w:t>
      </w:r>
      <w:r w:rsidR="00F522F1">
        <w:rPr>
          <w:sz w:val="24"/>
          <w:szCs w:val="24"/>
          <w:lang w:eastAsia="ar-SA"/>
        </w:rPr>
        <w:t>,</w:t>
      </w:r>
      <w:r w:rsidRPr="00177FB0">
        <w:rPr>
          <w:sz w:val="24"/>
          <w:szCs w:val="24"/>
        </w:rPr>
        <w:t xml:space="preserve"> с видом разрешенного использования «</w:t>
      </w:r>
      <w:r w:rsidR="005B0F51">
        <w:rPr>
          <w:sz w:val="24"/>
          <w:szCs w:val="24"/>
        </w:rPr>
        <w:t>ведение садоводства</w:t>
      </w:r>
      <w:r w:rsidRPr="00177FB0">
        <w:rPr>
          <w:sz w:val="24"/>
          <w:szCs w:val="24"/>
        </w:rPr>
        <w:t>».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</w:t>
      </w:r>
      <w:proofErr w:type="gramStart"/>
      <w:r w:rsidRPr="00177FB0">
        <w:rPr>
          <w:sz w:val="24"/>
          <w:szCs w:val="24"/>
        </w:rPr>
        <w:t>Согласно</w:t>
      </w:r>
      <w:proofErr w:type="gramEnd"/>
      <w:r w:rsidRPr="00177FB0">
        <w:rPr>
          <w:sz w:val="24"/>
          <w:szCs w:val="24"/>
        </w:rPr>
        <w:t xml:space="preserve"> Генерального плана Торбеевского городского поселения Торбеевского муниципального района Республики Мордовия утвержденного решением сессии Совета депутатов Торбеевского городского поселения Торбеевского муниципального района Республики</w:t>
      </w:r>
      <w:r w:rsidR="005B0F51">
        <w:rPr>
          <w:sz w:val="24"/>
          <w:szCs w:val="24"/>
        </w:rPr>
        <w:t xml:space="preserve"> Мордовия №86 от 4.03.2021</w:t>
      </w:r>
      <w:r>
        <w:rPr>
          <w:sz w:val="24"/>
          <w:szCs w:val="24"/>
        </w:rPr>
        <w:t>г.,</w:t>
      </w:r>
      <w:r w:rsidRPr="001805D1">
        <w:rPr>
          <w:sz w:val="24"/>
          <w:szCs w:val="24"/>
        </w:rPr>
        <w:t xml:space="preserve"> </w:t>
      </w:r>
      <w:r w:rsidRPr="00177FB0">
        <w:rPr>
          <w:sz w:val="24"/>
          <w:szCs w:val="24"/>
        </w:rPr>
        <w:t>вновь образуемый земельный участок располагается в</w:t>
      </w:r>
      <w:r w:rsidRPr="00177FB0">
        <w:rPr>
          <w:sz w:val="24"/>
          <w:szCs w:val="24"/>
          <w:lang w:eastAsia="ru-RU"/>
        </w:rPr>
        <w:t xml:space="preserve"> зоне застройки индивидуальными жилыми домами</w:t>
      </w:r>
      <w:r w:rsidRPr="00177FB0">
        <w:rPr>
          <w:bCs/>
          <w:caps/>
          <w:color w:val="000000"/>
          <w:sz w:val="24"/>
          <w:szCs w:val="24"/>
        </w:rPr>
        <w:t xml:space="preserve"> –</w:t>
      </w:r>
      <w:r>
        <w:rPr>
          <w:bCs/>
          <w:caps/>
          <w:color w:val="000000"/>
          <w:sz w:val="24"/>
          <w:szCs w:val="24"/>
        </w:rPr>
        <w:t xml:space="preserve">  </w:t>
      </w:r>
      <w:r w:rsidRPr="00177FB0">
        <w:rPr>
          <w:bCs/>
          <w:caps/>
          <w:color w:val="000000"/>
          <w:sz w:val="24"/>
          <w:szCs w:val="24"/>
        </w:rPr>
        <w:t>Ж</w:t>
      </w:r>
      <w:r w:rsidRPr="00177FB0">
        <w:rPr>
          <w:bCs/>
          <w:sz w:val="24"/>
          <w:szCs w:val="24"/>
        </w:rPr>
        <w:t xml:space="preserve"> 1</w:t>
      </w:r>
      <w:r w:rsidRPr="00177FB0">
        <w:rPr>
          <w:bCs/>
          <w:caps/>
          <w:color w:val="000000"/>
          <w:sz w:val="24"/>
          <w:szCs w:val="24"/>
        </w:rPr>
        <w:t>.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bCs/>
          <w:sz w:val="24"/>
          <w:szCs w:val="24"/>
        </w:rPr>
        <w:t xml:space="preserve">    </w:t>
      </w:r>
      <w:r w:rsidRPr="00177FB0">
        <w:rPr>
          <w:sz w:val="24"/>
          <w:szCs w:val="24"/>
        </w:rPr>
        <w:t xml:space="preserve">2. Утвердить схему расположения земельного участка на кадастровом плане территории кадастрового квартала </w:t>
      </w:r>
      <w:r w:rsidRPr="00177FB0">
        <w:rPr>
          <w:sz w:val="24"/>
          <w:szCs w:val="24"/>
          <w:lang w:eastAsia="ar-SA"/>
        </w:rPr>
        <w:t>13:21:01010</w:t>
      </w:r>
      <w:r w:rsidR="005B0F51">
        <w:rPr>
          <w:sz w:val="24"/>
          <w:szCs w:val="24"/>
          <w:lang w:eastAsia="ar-SA"/>
        </w:rPr>
        <w:t>35</w:t>
      </w:r>
      <w:r w:rsidRPr="00177FB0">
        <w:rPr>
          <w:sz w:val="24"/>
          <w:szCs w:val="24"/>
        </w:rPr>
        <w:t>, расположенного по адресу</w:t>
      </w:r>
      <w:r w:rsidRPr="00E1187D">
        <w:rPr>
          <w:sz w:val="24"/>
          <w:szCs w:val="24"/>
        </w:rPr>
        <w:t xml:space="preserve"> </w:t>
      </w:r>
      <w:r w:rsidRPr="00177FB0">
        <w:rPr>
          <w:sz w:val="24"/>
          <w:szCs w:val="24"/>
        </w:rPr>
        <w:t>Республика Мордовия, Торбеевский район,</w:t>
      </w:r>
      <w:r w:rsidR="007748AD">
        <w:rPr>
          <w:sz w:val="24"/>
          <w:szCs w:val="24"/>
        </w:rPr>
        <w:t xml:space="preserve"> </w:t>
      </w:r>
      <w:r w:rsidR="005B0F51">
        <w:rPr>
          <w:sz w:val="24"/>
          <w:szCs w:val="24"/>
        </w:rPr>
        <w:t xml:space="preserve">д. </w:t>
      </w:r>
      <w:proofErr w:type="spellStart"/>
      <w:r w:rsidR="005B0F51">
        <w:rPr>
          <w:sz w:val="24"/>
          <w:szCs w:val="24"/>
        </w:rPr>
        <w:t>Жукулуг</w:t>
      </w:r>
      <w:proofErr w:type="spellEnd"/>
      <w:r>
        <w:rPr>
          <w:sz w:val="24"/>
          <w:szCs w:val="24"/>
        </w:rPr>
        <w:t xml:space="preserve">, </w:t>
      </w:r>
      <w:r w:rsidRPr="00177FB0">
        <w:rPr>
          <w:sz w:val="24"/>
          <w:szCs w:val="24"/>
        </w:rPr>
        <w:t xml:space="preserve">площадью </w:t>
      </w:r>
      <w:r w:rsidR="00295381">
        <w:rPr>
          <w:sz w:val="24"/>
          <w:szCs w:val="24"/>
        </w:rPr>
        <w:t>1</w:t>
      </w:r>
      <w:r w:rsidR="00752F9B">
        <w:rPr>
          <w:sz w:val="24"/>
          <w:szCs w:val="24"/>
        </w:rPr>
        <w:t>326</w:t>
      </w:r>
      <w:bookmarkStart w:id="0" w:name="_GoBack"/>
      <w:bookmarkEnd w:id="0"/>
      <w:r w:rsidRPr="00177FB0">
        <w:rPr>
          <w:sz w:val="24"/>
          <w:szCs w:val="24"/>
        </w:rPr>
        <w:t xml:space="preserve"> </w:t>
      </w:r>
      <w:proofErr w:type="spellStart"/>
      <w:r w:rsidRPr="00177FB0">
        <w:rPr>
          <w:sz w:val="24"/>
          <w:szCs w:val="24"/>
        </w:rPr>
        <w:t>кв.м</w:t>
      </w:r>
      <w:proofErr w:type="spellEnd"/>
      <w:r w:rsidRPr="00177FB0">
        <w:rPr>
          <w:sz w:val="24"/>
          <w:szCs w:val="24"/>
        </w:rPr>
        <w:t xml:space="preserve">., с видом разрешенного использования </w:t>
      </w:r>
      <w:r>
        <w:rPr>
          <w:sz w:val="24"/>
          <w:szCs w:val="24"/>
        </w:rPr>
        <w:t>«</w:t>
      </w:r>
      <w:r w:rsidR="005B0F51">
        <w:rPr>
          <w:sz w:val="24"/>
          <w:szCs w:val="24"/>
        </w:rPr>
        <w:t>ведение садоводства</w:t>
      </w:r>
      <w:r>
        <w:rPr>
          <w:sz w:val="24"/>
          <w:szCs w:val="24"/>
        </w:rPr>
        <w:t xml:space="preserve">», </w:t>
      </w:r>
      <w:r w:rsidRPr="00177FB0">
        <w:rPr>
          <w:sz w:val="24"/>
          <w:szCs w:val="24"/>
        </w:rPr>
        <w:t>и осуществить его постановку на государственный кадастровый учет.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     3.Земельный участок формируется для постановки на государственный кадастровый учет. </w:t>
      </w:r>
    </w:p>
    <w:p w:rsidR="0002146C" w:rsidRPr="00177FB0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Категория земель: земли населенных пунктов. </w:t>
      </w:r>
    </w:p>
    <w:p w:rsidR="0002146C" w:rsidRDefault="0002146C" w:rsidP="007748AD">
      <w:pPr>
        <w:ind w:firstLine="709"/>
        <w:jc w:val="both"/>
        <w:rPr>
          <w:sz w:val="24"/>
          <w:szCs w:val="24"/>
        </w:rPr>
      </w:pPr>
      <w:r w:rsidRPr="00177FB0">
        <w:rPr>
          <w:sz w:val="24"/>
          <w:szCs w:val="24"/>
        </w:rPr>
        <w:t xml:space="preserve">Ограничений, обременений – нет. </w:t>
      </w:r>
    </w:p>
    <w:p w:rsidR="0002146C" w:rsidRDefault="007748AD" w:rsidP="007748AD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4. </w:t>
      </w:r>
      <w:proofErr w:type="gramStart"/>
      <w:r>
        <w:rPr>
          <w:sz w:val="24"/>
          <w:szCs w:val="24"/>
        </w:rPr>
        <w:t>Контроль за</w:t>
      </w:r>
      <w:proofErr w:type="gramEnd"/>
      <w:r>
        <w:rPr>
          <w:sz w:val="24"/>
          <w:szCs w:val="24"/>
        </w:rPr>
        <w:t xml:space="preserve"> </w:t>
      </w:r>
      <w:r w:rsidR="0002146C" w:rsidRPr="00177FB0">
        <w:rPr>
          <w:sz w:val="24"/>
          <w:szCs w:val="24"/>
        </w:rPr>
        <w:t>исполнением настоящего постановления оставляю за собой.</w:t>
      </w:r>
    </w:p>
    <w:p w:rsidR="0002146C" w:rsidRDefault="0002146C" w:rsidP="0002146C">
      <w:pPr>
        <w:jc w:val="both"/>
        <w:rPr>
          <w:sz w:val="24"/>
          <w:szCs w:val="24"/>
        </w:rPr>
      </w:pPr>
    </w:p>
    <w:p w:rsidR="0002146C" w:rsidRPr="00177FB0" w:rsidRDefault="0002146C" w:rsidP="0002146C">
      <w:pPr>
        <w:jc w:val="both"/>
        <w:rPr>
          <w:sz w:val="24"/>
          <w:szCs w:val="24"/>
        </w:rPr>
      </w:pPr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97"/>
        <w:gridCol w:w="5170"/>
      </w:tblGrid>
      <w:tr w:rsidR="0002146C" w:rsidRPr="00177FB0" w:rsidTr="008A6ECA">
        <w:trPr>
          <w:tblHeader/>
        </w:trPr>
        <w:tc>
          <w:tcPr>
            <w:tcW w:w="4997" w:type="dxa"/>
            <w:shd w:val="clear" w:color="auto" w:fill="auto"/>
          </w:tcPr>
          <w:p w:rsidR="0002146C" w:rsidRPr="00177FB0" w:rsidRDefault="0002146C" w:rsidP="008A6ECA">
            <w:pPr>
              <w:pStyle w:val="a3"/>
              <w:snapToGrid w:val="0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Глава  администрации </w:t>
            </w:r>
          </w:p>
          <w:p w:rsidR="0002146C" w:rsidRPr="00177FB0" w:rsidRDefault="0002146C" w:rsidP="008A6ECA">
            <w:pPr>
              <w:pStyle w:val="a3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Торбеевского городского поселения </w:t>
            </w:r>
          </w:p>
        </w:tc>
        <w:tc>
          <w:tcPr>
            <w:tcW w:w="5170" w:type="dxa"/>
            <w:shd w:val="clear" w:color="auto" w:fill="auto"/>
          </w:tcPr>
          <w:p w:rsidR="0002146C" w:rsidRPr="00177FB0" w:rsidRDefault="0002146C" w:rsidP="008A6ECA">
            <w:pPr>
              <w:pStyle w:val="a3"/>
              <w:snapToGrid w:val="0"/>
              <w:jc w:val="right"/>
              <w:rPr>
                <w:sz w:val="24"/>
                <w:szCs w:val="24"/>
              </w:rPr>
            </w:pPr>
          </w:p>
          <w:p w:rsidR="0002146C" w:rsidRPr="00177FB0" w:rsidRDefault="0002146C" w:rsidP="005B0F51">
            <w:pPr>
              <w:pStyle w:val="a3"/>
              <w:jc w:val="center"/>
              <w:rPr>
                <w:sz w:val="24"/>
                <w:szCs w:val="24"/>
              </w:rPr>
            </w:pPr>
            <w:r w:rsidRPr="00177FB0">
              <w:rPr>
                <w:sz w:val="24"/>
                <w:szCs w:val="24"/>
              </w:rPr>
              <w:t xml:space="preserve">     </w:t>
            </w:r>
            <w:r w:rsidR="005B0F51">
              <w:rPr>
                <w:sz w:val="24"/>
                <w:szCs w:val="24"/>
              </w:rPr>
              <w:t xml:space="preserve">                               А.Н</w:t>
            </w:r>
            <w:r w:rsidRPr="00177FB0">
              <w:rPr>
                <w:sz w:val="24"/>
                <w:szCs w:val="24"/>
              </w:rPr>
              <w:t xml:space="preserve">. </w:t>
            </w:r>
            <w:r w:rsidR="005B0F51">
              <w:rPr>
                <w:sz w:val="24"/>
                <w:szCs w:val="24"/>
              </w:rPr>
              <w:t>Балашов</w:t>
            </w:r>
          </w:p>
        </w:tc>
      </w:tr>
    </w:tbl>
    <w:p w:rsidR="0002146C" w:rsidRDefault="0002146C" w:rsidP="007748AD"/>
    <w:sectPr w:rsidR="0002146C" w:rsidSect="00881509">
      <w:pgSz w:w="11906" w:h="16838"/>
      <w:pgMar w:top="709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24F9"/>
    <w:rsid w:val="0000154F"/>
    <w:rsid w:val="0002146C"/>
    <w:rsid w:val="00295381"/>
    <w:rsid w:val="003C6876"/>
    <w:rsid w:val="005B0F51"/>
    <w:rsid w:val="006E24F9"/>
    <w:rsid w:val="00710964"/>
    <w:rsid w:val="00752F9B"/>
    <w:rsid w:val="007748AD"/>
    <w:rsid w:val="00E00B55"/>
    <w:rsid w:val="00F41475"/>
    <w:rsid w:val="00F51347"/>
    <w:rsid w:val="00F522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14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02146C"/>
    <w:pPr>
      <w:suppressLineNumbers/>
    </w:pPr>
  </w:style>
  <w:style w:type="paragraph" w:styleId="a4">
    <w:name w:val="List Paragraph"/>
    <w:basedOn w:val="a"/>
    <w:uiPriority w:val="34"/>
    <w:qFormat/>
    <w:rsid w:val="007748A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46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1">
    <w:name w:val="FR1"/>
    <w:rsid w:val="0002146C"/>
    <w:pPr>
      <w:widowControl w:val="0"/>
      <w:suppressAutoHyphens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3">
    <w:name w:val="Содержимое таблицы"/>
    <w:basedOn w:val="a"/>
    <w:rsid w:val="0002146C"/>
    <w:pPr>
      <w:suppressLineNumbers/>
    </w:pPr>
  </w:style>
  <w:style w:type="paragraph" w:styleId="a4">
    <w:name w:val="List Paragraph"/>
    <w:basedOn w:val="a"/>
    <w:uiPriority w:val="34"/>
    <w:qFormat/>
    <w:rsid w:val="007748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410</Words>
  <Characters>2341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2746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Uzer</dc:creator>
  <cp:lastModifiedBy>user</cp:lastModifiedBy>
  <cp:revision>2</cp:revision>
  <cp:lastPrinted>2022-05-20T12:46:00Z</cp:lastPrinted>
  <dcterms:created xsi:type="dcterms:W3CDTF">2022-06-15T06:31:00Z</dcterms:created>
  <dcterms:modified xsi:type="dcterms:W3CDTF">2022-06-15T06:31:00Z</dcterms:modified>
</cp:coreProperties>
</file>