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FBB" w:rsidRPr="00254FBB" w:rsidRDefault="00254FBB" w:rsidP="00254FBB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254FBB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АДМИНИСТРАЦИЯ </w:t>
      </w:r>
    </w:p>
    <w:p w:rsidR="00254FBB" w:rsidRPr="00254FBB" w:rsidRDefault="00254FBB" w:rsidP="00254FBB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54FBB">
        <w:rPr>
          <w:rFonts w:ascii="Times New Roman" w:hAnsi="Times New Roman" w:cs="Times New Roman"/>
          <w:bCs/>
          <w:sz w:val="28"/>
          <w:szCs w:val="28"/>
          <w:lang w:eastAsia="ar-SA"/>
        </w:rPr>
        <w:t>ТОРБЕЕВСКОГО ГОРОДСКОГО ПОСЕЛЕНИЯ</w:t>
      </w:r>
      <w:r w:rsidRPr="00254FBB">
        <w:rPr>
          <w:rFonts w:ascii="Times New Roman" w:hAnsi="Times New Roman" w:cs="Times New Roman"/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254FBB" w:rsidRPr="00254FBB" w:rsidRDefault="00254FBB" w:rsidP="00254FBB">
      <w:pPr>
        <w:pStyle w:val="FR1"/>
        <w:spacing w:line="240" w:lineRule="auto"/>
        <w:ind w:left="0"/>
        <w:rPr>
          <w:b w:val="0"/>
          <w:bCs/>
          <w:sz w:val="28"/>
          <w:szCs w:val="28"/>
          <w:lang w:eastAsia="ar-SA"/>
        </w:rPr>
      </w:pPr>
      <w:r w:rsidRPr="00254FBB">
        <w:rPr>
          <w:b w:val="0"/>
          <w:sz w:val="28"/>
          <w:szCs w:val="28"/>
          <w:lang w:eastAsia="ar-SA"/>
        </w:rPr>
        <w:t>РЕСПУБЛИКИ МОРДОВИЯ</w:t>
      </w:r>
    </w:p>
    <w:p w:rsidR="00254FBB" w:rsidRPr="00254FBB" w:rsidRDefault="00254FBB" w:rsidP="00254FBB">
      <w:pPr>
        <w:pStyle w:val="FR1"/>
        <w:spacing w:line="240" w:lineRule="auto"/>
        <w:ind w:left="0"/>
        <w:rPr>
          <w:b w:val="0"/>
          <w:bCs/>
          <w:sz w:val="28"/>
          <w:szCs w:val="28"/>
          <w:lang w:eastAsia="ar-SA"/>
        </w:rPr>
      </w:pPr>
    </w:p>
    <w:p w:rsidR="00254FBB" w:rsidRPr="00254FBB" w:rsidRDefault="00254FBB" w:rsidP="00254FBB">
      <w:pPr>
        <w:spacing w:line="252" w:lineRule="auto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254FBB"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254FBB" w:rsidRPr="00254FBB" w:rsidRDefault="00254FBB" w:rsidP="00254FBB">
      <w:pPr>
        <w:spacing w:line="252" w:lineRule="auto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:rsidR="00254FBB" w:rsidRPr="00254FBB" w:rsidRDefault="00254FBB" w:rsidP="00254FBB">
      <w:pPr>
        <w:snapToGri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254FBB">
        <w:rPr>
          <w:rFonts w:ascii="Times New Roman" w:hAnsi="Times New Roman" w:cs="Times New Roman"/>
          <w:sz w:val="28"/>
          <w:szCs w:val="28"/>
        </w:rPr>
        <w:t xml:space="preserve">  </w:t>
      </w:r>
      <w:r w:rsidRPr="00254FBB">
        <w:rPr>
          <w:rFonts w:ascii="Times New Roman" w:hAnsi="Times New Roman" w:cs="Times New Roman"/>
          <w:sz w:val="28"/>
          <w:szCs w:val="28"/>
          <w:lang w:eastAsia="ar-SA"/>
        </w:rPr>
        <w:t>«</w:t>
      </w:r>
      <w:r>
        <w:rPr>
          <w:rFonts w:ascii="Times New Roman" w:hAnsi="Times New Roman" w:cs="Times New Roman"/>
          <w:sz w:val="28"/>
          <w:szCs w:val="28"/>
          <w:lang w:eastAsia="ar-SA"/>
        </w:rPr>
        <w:t>29</w:t>
      </w:r>
      <w:r w:rsidRPr="00254FBB">
        <w:rPr>
          <w:rFonts w:ascii="Times New Roman" w:hAnsi="Times New Roman" w:cs="Times New Roman"/>
          <w:sz w:val="28"/>
          <w:szCs w:val="28"/>
          <w:lang w:eastAsia="ar-SA"/>
        </w:rPr>
        <w:t>» июня 2022 г</w:t>
      </w:r>
      <w:r w:rsidRPr="00254FBB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54FBB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 w:rsidRPr="00254FBB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254FBB">
        <w:rPr>
          <w:rFonts w:ascii="Times New Roman" w:hAnsi="Times New Roman" w:cs="Times New Roman"/>
          <w:sz w:val="28"/>
          <w:szCs w:val="28"/>
        </w:rPr>
        <w:t xml:space="preserve"> Торбеево                                   № </w:t>
      </w:r>
      <w:r>
        <w:rPr>
          <w:rFonts w:ascii="Times New Roman" w:hAnsi="Times New Roman" w:cs="Times New Roman"/>
          <w:sz w:val="28"/>
          <w:szCs w:val="28"/>
        </w:rPr>
        <w:t>204</w:t>
      </w:r>
    </w:p>
    <w:p w:rsidR="00254FBB" w:rsidRPr="00254FBB" w:rsidRDefault="00254FBB" w:rsidP="00254FBB">
      <w:pPr>
        <w:snapToGrid w:val="0"/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254FBB" w:rsidRPr="00254FBB" w:rsidRDefault="00254FBB" w:rsidP="00254FBB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254FBB"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Pr="00254FBB">
        <w:rPr>
          <w:rFonts w:ascii="Times New Roman" w:hAnsi="Times New Roman" w:cs="Times New Roman"/>
          <w:b/>
          <w:sz w:val="28"/>
          <w:szCs w:val="28"/>
          <w:lang w:eastAsia="ar-SA"/>
        </w:rPr>
        <w:t>утверждении схемы расположения земельного участка на кадастровом плане территории</w:t>
      </w:r>
    </w:p>
    <w:p w:rsidR="00254FBB" w:rsidRPr="00254FBB" w:rsidRDefault="00254FBB" w:rsidP="00254FB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4FBB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254FBB">
        <w:rPr>
          <w:rFonts w:ascii="Times New Roman" w:hAnsi="Times New Roman" w:cs="Times New Roman"/>
          <w:sz w:val="28"/>
          <w:szCs w:val="28"/>
        </w:rPr>
        <w:t xml:space="preserve">Рассмотрев  заявление Смирнова Сергея Вячеславовича, действующего в интересах </w:t>
      </w:r>
      <w:proofErr w:type="spellStart"/>
      <w:r w:rsidRPr="00254FBB">
        <w:rPr>
          <w:rFonts w:ascii="Times New Roman" w:hAnsi="Times New Roman" w:cs="Times New Roman"/>
          <w:sz w:val="28"/>
          <w:szCs w:val="28"/>
        </w:rPr>
        <w:t>Чикина</w:t>
      </w:r>
      <w:proofErr w:type="spellEnd"/>
      <w:r w:rsidRPr="00254FBB">
        <w:rPr>
          <w:rFonts w:ascii="Times New Roman" w:hAnsi="Times New Roman" w:cs="Times New Roman"/>
          <w:sz w:val="28"/>
          <w:szCs w:val="28"/>
        </w:rPr>
        <w:t xml:space="preserve"> Михаила Николаевича, и,  руководствуясь Федеральным законом от 18.06.2001 года №78 ФЗ «О землеустройстве» ст.2 </w:t>
      </w:r>
      <w:r w:rsidRPr="00254FBB">
        <w:rPr>
          <w:rFonts w:ascii="Times New Roman" w:hAnsi="Times New Roman" w:cs="Times New Roman"/>
          <w:bCs/>
          <w:sz w:val="28"/>
          <w:szCs w:val="28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 имущество и</w:t>
      </w:r>
      <w:proofErr w:type="gramEnd"/>
      <w:r w:rsidRPr="00254FBB">
        <w:rPr>
          <w:rFonts w:ascii="Times New Roman" w:hAnsi="Times New Roman" w:cs="Times New Roman"/>
          <w:bCs/>
          <w:sz w:val="28"/>
          <w:szCs w:val="28"/>
        </w:rPr>
        <w:t xml:space="preserve"> сделок с ним» и </w:t>
      </w:r>
      <w:proofErr w:type="gramStart"/>
      <w:r w:rsidRPr="00254FBB">
        <w:rPr>
          <w:rFonts w:ascii="Times New Roman" w:hAnsi="Times New Roman" w:cs="Times New Roman"/>
          <w:bCs/>
          <w:sz w:val="28"/>
          <w:szCs w:val="28"/>
        </w:rPr>
        <w:t>признании</w:t>
      </w:r>
      <w:proofErr w:type="gramEnd"/>
      <w:r w:rsidRPr="00254FBB">
        <w:rPr>
          <w:rFonts w:ascii="Times New Roman" w:hAnsi="Times New Roman" w:cs="Times New Roman"/>
          <w:bCs/>
          <w:sz w:val="28"/>
          <w:szCs w:val="28"/>
        </w:rPr>
        <w:t xml:space="preserve">  утратившим   силу  отдельных  положений законодательных актов Российской  Федерации»</w:t>
      </w:r>
      <w:r w:rsidRPr="00254FBB">
        <w:rPr>
          <w:rFonts w:ascii="Times New Roman" w:hAnsi="Times New Roman" w:cs="Times New Roman"/>
          <w:sz w:val="28"/>
          <w:szCs w:val="28"/>
        </w:rPr>
        <w:t xml:space="preserve">, </w:t>
      </w:r>
      <w:r w:rsidRPr="00254FBB">
        <w:rPr>
          <w:rFonts w:ascii="Times New Roman" w:hAnsi="Times New Roman" w:cs="Times New Roman"/>
          <w:bCs/>
          <w:sz w:val="28"/>
          <w:szCs w:val="28"/>
        </w:rPr>
        <w:t>Земельного кодекса Российской Федерации</w:t>
      </w:r>
      <w:r w:rsidRPr="00254F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254FBB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254FB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54FBB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254FBB" w:rsidRPr="00254FBB" w:rsidRDefault="00254FBB" w:rsidP="00254FB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4FBB" w:rsidRPr="00254FBB" w:rsidRDefault="00254FBB" w:rsidP="00254FBB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4FBB">
        <w:rPr>
          <w:rFonts w:ascii="Times New Roman" w:hAnsi="Times New Roman" w:cs="Times New Roman"/>
          <w:b/>
          <w:sz w:val="28"/>
          <w:szCs w:val="28"/>
        </w:rPr>
        <w:t xml:space="preserve">ПОСТАНОВЛЯЕТ: </w:t>
      </w:r>
    </w:p>
    <w:p w:rsidR="00254FBB" w:rsidRPr="00254FBB" w:rsidRDefault="00254FBB" w:rsidP="00254FBB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4FBB" w:rsidRPr="00254FBB" w:rsidRDefault="00254FBB" w:rsidP="00254F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4FBB">
        <w:rPr>
          <w:rFonts w:ascii="Times New Roman" w:hAnsi="Times New Roman" w:cs="Times New Roman"/>
          <w:sz w:val="28"/>
          <w:szCs w:val="28"/>
        </w:rPr>
        <w:t xml:space="preserve">1. Утвердить прилагаемую схему расположения земельного участка на кадастровом плане территории кадастрового квартала </w:t>
      </w:r>
      <w:r w:rsidRPr="00254FBB">
        <w:rPr>
          <w:rFonts w:ascii="Times New Roman" w:hAnsi="Times New Roman" w:cs="Times New Roman"/>
          <w:sz w:val="28"/>
          <w:szCs w:val="28"/>
          <w:lang w:eastAsia="ar-SA"/>
        </w:rPr>
        <w:t>13:21:0101013</w:t>
      </w:r>
      <w:r w:rsidRPr="00254FBB">
        <w:rPr>
          <w:rFonts w:ascii="Times New Roman" w:hAnsi="Times New Roman" w:cs="Times New Roman"/>
          <w:sz w:val="28"/>
          <w:szCs w:val="28"/>
        </w:rPr>
        <w:t xml:space="preserve">, расположенного по адресу Республика Мордовия, </w:t>
      </w:r>
      <w:proofErr w:type="spellStart"/>
      <w:r w:rsidRPr="00254FBB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254FBB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254FBB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254FBB">
        <w:rPr>
          <w:rFonts w:ascii="Times New Roman" w:hAnsi="Times New Roman" w:cs="Times New Roman"/>
          <w:sz w:val="28"/>
          <w:szCs w:val="28"/>
        </w:rPr>
        <w:t xml:space="preserve">. Торбеево, ул. Лермонтова, площадью 24 </w:t>
      </w:r>
      <w:proofErr w:type="spellStart"/>
      <w:r w:rsidRPr="00254FB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254FBB">
        <w:rPr>
          <w:rFonts w:ascii="Times New Roman" w:hAnsi="Times New Roman" w:cs="Times New Roman"/>
          <w:sz w:val="28"/>
          <w:szCs w:val="28"/>
        </w:rPr>
        <w:t>., с видом разрешенного использования «хранение автотранспорта», и осуществить его постановку на государственный кадастровый учет. Категория земель: земли населенных пунктов. Ограничений, обременений – нет.</w:t>
      </w:r>
    </w:p>
    <w:p w:rsidR="00254FBB" w:rsidRPr="00254FBB" w:rsidRDefault="00254FBB" w:rsidP="00254FB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4FBB">
        <w:rPr>
          <w:rFonts w:ascii="Times New Roman" w:hAnsi="Times New Roman" w:cs="Times New Roman"/>
          <w:sz w:val="28"/>
          <w:szCs w:val="28"/>
        </w:rPr>
        <w:t>2. Срок действия настоящего постановления составляет два года.</w:t>
      </w:r>
    </w:p>
    <w:p w:rsidR="00254FBB" w:rsidRPr="00254FBB" w:rsidRDefault="00254FBB" w:rsidP="00254FB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4FBB">
        <w:rPr>
          <w:rFonts w:ascii="Times New Roman" w:hAnsi="Times New Roman" w:cs="Times New Roman"/>
          <w:sz w:val="28"/>
          <w:szCs w:val="28"/>
        </w:rPr>
        <w:t>3. В течени</w:t>
      </w:r>
      <w:proofErr w:type="gramStart"/>
      <w:r w:rsidRPr="00254FB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254FBB">
        <w:rPr>
          <w:rFonts w:ascii="Times New Roman" w:hAnsi="Times New Roman" w:cs="Times New Roman"/>
          <w:sz w:val="28"/>
          <w:szCs w:val="28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254FBB" w:rsidRPr="00254FBB" w:rsidRDefault="00254FBB" w:rsidP="00254FB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4FBB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254FB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54FBB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254FBB" w:rsidRPr="00254FBB" w:rsidRDefault="00254FBB" w:rsidP="00254FB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4FBB" w:rsidRPr="00254FBB" w:rsidRDefault="00254FBB" w:rsidP="00254FB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4FBB" w:rsidRPr="00254FBB" w:rsidRDefault="00254FBB" w:rsidP="00254FBB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254FBB" w:rsidRPr="00254FBB" w:rsidTr="008A6DF9">
        <w:trPr>
          <w:tblHeader/>
        </w:trPr>
        <w:tc>
          <w:tcPr>
            <w:tcW w:w="4997" w:type="dxa"/>
            <w:shd w:val="clear" w:color="auto" w:fill="auto"/>
          </w:tcPr>
          <w:p w:rsidR="00254FBB" w:rsidRPr="00254FBB" w:rsidRDefault="00254FBB" w:rsidP="008A6DF9">
            <w:pPr>
              <w:pStyle w:val="a9"/>
              <w:widowControl w:val="0"/>
              <w:snapToGrid w:val="0"/>
              <w:rPr>
                <w:sz w:val="28"/>
                <w:szCs w:val="28"/>
              </w:rPr>
            </w:pPr>
            <w:proofErr w:type="spellStart"/>
            <w:r w:rsidRPr="00254FBB">
              <w:rPr>
                <w:sz w:val="28"/>
                <w:szCs w:val="28"/>
              </w:rPr>
              <w:t>И.о</w:t>
            </w:r>
            <w:proofErr w:type="spellEnd"/>
            <w:r w:rsidRPr="00254FBB">
              <w:rPr>
                <w:sz w:val="28"/>
                <w:szCs w:val="28"/>
              </w:rPr>
              <w:t>. Главы  администрации</w:t>
            </w:r>
          </w:p>
          <w:p w:rsidR="00254FBB" w:rsidRPr="00254FBB" w:rsidRDefault="00254FBB" w:rsidP="008A6DF9">
            <w:pPr>
              <w:pStyle w:val="a9"/>
              <w:widowControl w:val="0"/>
              <w:rPr>
                <w:sz w:val="28"/>
                <w:szCs w:val="28"/>
              </w:rPr>
            </w:pPr>
            <w:proofErr w:type="spellStart"/>
            <w:r w:rsidRPr="00254FBB">
              <w:rPr>
                <w:sz w:val="28"/>
                <w:szCs w:val="28"/>
              </w:rPr>
              <w:t>Торбеевского</w:t>
            </w:r>
            <w:proofErr w:type="spellEnd"/>
            <w:r w:rsidRPr="00254FBB">
              <w:rPr>
                <w:sz w:val="28"/>
                <w:szCs w:val="28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254FBB" w:rsidRPr="00254FBB" w:rsidRDefault="00254FBB" w:rsidP="008A6DF9">
            <w:pPr>
              <w:pStyle w:val="a9"/>
              <w:widowControl w:val="0"/>
              <w:snapToGrid w:val="0"/>
              <w:jc w:val="right"/>
              <w:rPr>
                <w:sz w:val="28"/>
                <w:szCs w:val="28"/>
              </w:rPr>
            </w:pPr>
          </w:p>
          <w:p w:rsidR="00254FBB" w:rsidRPr="00254FBB" w:rsidRDefault="00254FBB" w:rsidP="008A6DF9">
            <w:pPr>
              <w:pStyle w:val="a9"/>
              <w:widowControl w:val="0"/>
              <w:jc w:val="center"/>
              <w:rPr>
                <w:sz w:val="28"/>
                <w:szCs w:val="28"/>
              </w:rPr>
            </w:pPr>
            <w:r w:rsidRPr="00254FBB">
              <w:rPr>
                <w:sz w:val="28"/>
                <w:szCs w:val="28"/>
              </w:rPr>
              <w:t xml:space="preserve">                     С.Г. Демкина</w:t>
            </w:r>
          </w:p>
        </w:tc>
      </w:tr>
    </w:tbl>
    <w:p w:rsidR="00254FBB" w:rsidRDefault="00254FBB" w:rsidP="00254FBB"/>
    <w:p w:rsidR="00254FBB" w:rsidRDefault="00254FBB">
      <w:r>
        <w:br w:type="page"/>
      </w:r>
    </w:p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AB1DB9" w:rsidTr="0028435F">
        <w:trPr>
          <w:trHeight w:hRule="exact" w:val="3148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AB1DB9" w:rsidRDefault="00AB1DB9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28435F" w:rsidRDefault="0028435F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  <w:p w:rsidR="00AB1DB9" w:rsidRDefault="00DC07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Приложение 1 </w:t>
            </w:r>
          </w:p>
          <w:p w:rsidR="00DC071D" w:rsidRDefault="00DC07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К Постановлению администрации </w:t>
            </w:r>
          </w:p>
          <w:p w:rsidR="00DC071D" w:rsidRDefault="00DC07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городского поселения</w:t>
            </w:r>
          </w:p>
          <w:p w:rsidR="00DC071D" w:rsidRDefault="00DC07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муниципального района</w:t>
            </w:r>
          </w:p>
          <w:p w:rsidR="00DC071D" w:rsidRDefault="00DC07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Республики Мордовия </w:t>
            </w:r>
          </w:p>
          <w:p w:rsidR="00DC071D" w:rsidRDefault="00254FB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От «29</w:t>
            </w:r>
            <w:r w:rsidR="00DC071D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июня </w:t>
            </w:r>
            <w:r w:rsidR="00DC071D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2022 года №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204</w:t>
            </w:r>
            <w:bookmarkStart w:id="0" w:name="_GoBack"/>
            <w:bookmarkEnd w:id="0"/>
          </w:p>
          <w:p w:rsidR="00DC071D" w:rsidRDefault="00DC07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  <w:p w:rsidR="00DC071D" w:rsidRDefault="00DC07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  <w:p w:rsidR="00DC071D" w:rsidRDefault="00DC07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  <w:p w:rsidR="00DC071D" w:rsidRDefault="00DC07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  <w:p w:rsidR="00DC071D" w:rsidRDefault="00DC07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AB1DB9" w:rsidRDefault="00AB1DB9"/>
        </w:tc>
        <w:tc>
          <w:tcPr>
            <w:tcW w:w="1017" w:type="dxa"/>
            <w:tcBorders>
              <w:left w:val="double" w:sz="5" w:space="0" w:color="000000"/>
            </w:tcBorders>
          </w:tcPr>
          <w:p w:rsidR="00AB1DB9" w:rsidRDefault="00AB1DB9"/>
        </w:tc>
      </w:tr>
      <w:tr w:rsidR="00AB1DB9" w:rsidTr="00DC071D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AB1DB9" w:rsidRDefault="006864F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AB1DB9" w:rsidRDefault="006864F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AB1DB9" w:rsidRDefault="00AB1DB9"/>
        </w:tc>
      </w:tr>
      <w:tr w:rsidR="00AB1DB9" w:rsidTr="00DC071D">
        <w:trPr>
          <w:trHeight w:hRule="exact" w:val="573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AB1DB9" w:rsidRDefault="006864F8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AB1DB9" w:rsidRDefault="00AB1DB9"/>
        </w:tc>
      </w:tr>
      <w:tr w:rsidR="00AB1DB9" w:rsidTr="00DC071D">
        <w:trPr>
          <w:trHeight w:hRule="exact" w:val="559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AB1DB9" w:rsidRDefault="006864F8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Площадь земельного участка 23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vAlign w:val="center"/>
          </w:tcPr>
          <w:p w:rsidR="00AB1DB9" w:rsidRDefault="00AB1DB9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AB1DB9" w:rsidTr="00DC071D">
        <w:trPr>
          <w:trHeight w:hRule="exact" w:val="673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B1DB9" w:rsidRDefault="006864F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AB1DB9" w:rsidRDefault="006864F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AB1DB9" w:rsidRDefault="00AB1DB9"/>
        </w:tc>
      </w:tr>
      <w:tr w:rsidR="00AB1DB9" w:rsidTr="00DC071D">
        <w:trPr>
          <w:trHeight w:hRule="exact" w:val="788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B1DB9" w:rsidRDefault="00AB1DB9"/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B1DB9" w:rsidRDefault="006864F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AB1DB9" w:rsidRDefault="006864F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AB1DB9" w:rsidRDefault="00AB1DB9"/>
        </w:tc>
      </w:tr>
      <w:tr w:rsidR="00AB1DB9" w:rsidTr="00DC071D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B1DB9" w:rsidRDefault="006864F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B1DB9" w:rsidRDefault="006864F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AB1DB9" w:rsidRDefault="006864F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AB1DB9" w:rsidRDefault="00AB1DB9"/>
        </w:tc>
        <w:tc>
          <w:tcPr>
            <w:tcW w:w="1017" w:type="dxa"/>
            <w:tcBorders>
              <w:left w:val="double" w:sz="5" w:space="0" w:color="000000"/>
            </w:tcBorders>
          </w:tcPr>
          <w:p w:rsidR="00AB1DB9" w:rsidRDefault="00AB1DB9"/>
        </w:tc>
      </w:tr>
      <w:tr w:rsidR="00AB1DB9" w:rsidTr="00DC071D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B1DB9" w:rsidRDefault="006864F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B1DB9" w:rsidRDefault="006864F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381212.11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AB1DB9" w:rsidRDefault="006864F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1165292.51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AB1DB9" w:rsidRDefault="00AB1DB9"/>
        </w:tc>
        <w:tc>
          <w:tcPr>
            <w:tcW w:w="1017" w:type="dxa"/>
            <w:tcBorders>
              <w:left w:val="double" w:sz="5" w:space="0" w:color="000000"/>
            </w:tcBorders>
          </w:tcPr>
          <w:p w:rsidR="00AB1DB9" w:rsidRDefault="00AB1DB9"/>
        </w:tc>
      </w:tr>
      <w:tr w:rsidR="00AB1DB9" w:rsidTr="00DC071D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B1DB9" w:rsidRDefault="006864F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B1DB9" w:rsidRDefault="006864F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381208.69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AB1DB9" w:rsidRDefault="006864F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1165293.68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AB1DB9" w:rsidRDefault="00AB1DB9"/>
        </w:tc>
        <w:tc>
          <w:tcPr>
            <w:tcW w:w="1017" w:type="dxa"/>
            <w:tcBorders>
              <w:left w:val="double" w:sz="5" w:space="0" w:color="000000"/>
            </w:tcBorders>
          </w:tcPr>
          <w:p w:rsidR="00AB1DB9" w:rsidRDefault="00AB1DB9"/>
        </w:tc>
      </w:tr>
      <w:tr w:rsidR="00AB1DB9" w:rsidTr="00DC071D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B1DB9" w:rsidRDefault="006864F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B1DB9" w:rsidRDefault="006864F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381206.63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AB1DB9" w:rsidRDefault="006864F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1165287.65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AB1DB9" w:rsidRDefault="00AB1DB9"/>
        </w:tc>
        <w:tc>
          <w:tcPr>
            <w:tcW w:w="1017" w:type="dxa"/>
            <w:tcBorders>
              <w:left w:val="double" w:sz="5" w:space="0" w:color="000000"/>
            </w:tcBorders>
          </w:tcPr>
          <w:p w:rsidR="00AB1DB9" w:rsidRDefault="00AB1DB9"/>
        </w:tc>
      </w:tr>
      <w:tr w:rsidR="00AB1DB9" w:rsidTr="00DC071D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B1DB9" w:rsidRDefault="006864F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B1DB9" w:rsidRDefault="006864F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381210.06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AB1DB9" w:rsidRDefault="006864F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1165286.48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AB1DB9" w:rsidRDefault="00AB1DB9"/>
        </w:tc>
        <w:tc>
          <w:tcPr>
            <w:tcW w:w="1017" w:type="dxa"/>
            <w:tcBorders>
              <w:left w:val="double" w:sz="5" w:space="0" w:color="000000"/>
            </w:tcBorders>
          </w:tcPr>
          <w:p w:rsidR="00AB1DB9" w:rsidRDefault="00AB1DB9"/>
        </w:tc>
      </w:tr>
      <w:tr w:rsidR="00AB1DB9" w:rsidTr="00DC071D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B1DB9" w:rsidRDefault="006864F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B1DB9" w:rsidRDefault="006864F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381212.11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AB1DB9" w:rsidRDefault="006864F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1165292.51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AB1DB9" w:rsidRDefault="00AB1DB9"/>
        </w:tc>
        <w:tc>
          <w:tcPr>
            <w:tcW w:w="1017" w:type="dxa"/>
            <w:tcBorders>
              <w:left w:val="double" w:sz="5" w:space="0" w:color="000000"/>
            </w:tcBorders>
          </w:tcPr>
          <w:p w:rsidR="00AB1DB9" w:rsidRDefault="00AB1DB9"/>
        </w:tc>
      </w:tr>
      <w:tr w:rsidR="00AB1DB9" w:rsidTr="00DC071D">
        <w:trPr>
          <w:trHeight w:hRule="exact" w:val="2866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AB1DB9" w:rsidRDefault="00AB1DB9"/>
        </w:tc>
        <w:tc>
          <w:tcPr>
            <w:tcW w:w="1017" w:type="dxa"/>
            <w:tcBorders>
              <w:left w:val="double" w:sz="5" w:space="0" w:color="000000"/>
            </w:tcBorders>
          </w:tcPr>
          <w:p w:rsidR="00AB1DB9" w:rsidRDefault="00AB1DB9"/>
        </w:tc>
      </w:tr>
      <w:tr w:rsidR="00AB1DB9" w:rsidTr="00DC071D">
        <w:trPr>
          <w:trHeight w:hRule="exact" w:val="1690"/>
        </w:trPr>
        <w:tc>
          <w:tcPr>
            <w:tcW w:w="10159" w:type="dxa"/>
            <w:gridSpan w:val="6"/>
            <w:tcBorders>
              <w:left w:val="double" w:sz="5" w:space="0" w:color="000000"/>
              <w:right w:val="double" w:sz="5" w:space="0" w:color="000000"/>
            </w:tcBorders>
          </w:tcPr>
          <w:p w:rsidR="00AB1DB9" w:rsidRDefault="00AB1DB9"/>
        </w:tc>
        <w:tc>
          <w:tcPr>
            <w:tcW w:w="1017" w:type="dxa"/>
            <w:tcBorders>
              <w:left w:val="double" w:sz="5" w:space="0" w:color="000000"/>
            </w:tcBorders>
          </w:tcPr>
          <w:p w:rsidR="00AB1DB9" w:rsidRDefault="00AB1DB9"/>
        </w:tc>
      </w:tr>
      <w:tr w:rsidR="00AB1DB9" w:rsidTr="0028435F">
        <w:trPr>
          <w:trHeight w:hRule="exact" w:val="178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AB1DB9" w:rsidRDefault="00AB1DB9"/>
        </w:tc>
        <w:tc>
          <w:tcPr>
            <w:tcW w:w="1017" w:type="dxa"/>
            <w:tcBorders>
              <w:left w:val="double" w:sz="5" w:space="0" w:color="000000"/>
            </w:tcBorders>
          </w:tcPr>
          <w:p w:rsidR="00AB1DB9" w:rsidRDefault="00AB1DB9"/>
        </w:tc>
      </w:tr>
    </w:tbl>
    <w:p w:rsidR="00AB1DB9" w:rsidRDefault="00AB1DB9">
      <w:pPr>
        <w:sectPr w:rsidR="00AB1DB9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AB1DB9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AB1DB9" w:rsidRDefault="006864F8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AB1DB9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AB1DB9" w:rsidRDefault="00AB1DB9"/>
        </w:tc>
      </w:tr>
      <w:tr w:rsidR="00AB1DB9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AB1DB9" w:rsidRDefault="00AB1DB9"/>
        </w:tc>
      </w:tr>
      <w:tr w:rsidR="00AB1DB9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AB1DB9" w:rsidRDefault="00AB1DB9"/>
        </w:tc>
      </w:tr>
      <w:tr w:rsidR="00AB1DB9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AB1DB9" w:rsidRDefault="00AB1DB9"/>
        </w:tc>
      </w:tr>
      <w:tr w:rsidR="00AB1DB9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AB1DB9" w:rsidRDefault="00AB1DB9"/>
        </w:tc>
      </w:tr>
    </w:tbl>
    <w:p w:rsidR="006864F8" w:rsidRDefault="006864F8"/>
    <w:sectPr w:rsidR="006864F8">
      <w:pgSz w:w="11906" w:h="16848"/>
      <w:pgMar w:top="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03F" w:rsidRDefault="00A1703F" w:rsidP="00254FBB">
      <w:r>
        <w:separator/>
      </w:r>
    </w:p>
  </w:endnote>
  <w:endnote w:type="continuationSeparator" w:id="0">
    <w:p w:rsidR="00A1703F" w:rsidRDefault="00A1703F" w:rsidP="00254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03F" w:rsidRDefault="00A1703F" w:rsidP="00254FBB">
      <w:r>
        <w:separator/>
      </w:r>
    </w:p>
  </w:footnote>
  <w:footnote w:type="continuationSeparator" w:id="0">
    <w:p w:rsidR="00A1703F" w:rsidRDefault="00A1703F" w:rsidP="00254F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AB1DB9"/>
    <w:rsid w:val="00254FBB"/>
    <w:rsid w:val="0028435F"/>
    <w:rsid w:val="002953E6"/>
    <w:rsid w:val="006864F8"/>
    <w:rsid w:val="00A1703F"/>
    <w:rsid w:val="00AB1DB9"/>
    <w:rsid w:val="00DC0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53E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53E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54FB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54FBB"/>
    <w:rPr>
      <w:sz w:val="2"/>
    </w:rPr>
  </w:style>
  <w:style w:type="paragraph" w:styleId="a7">
    <w:name w:val="footer"/>
    <w:basedOn w:val="a"/>
    <w:link w:val="a8"/>
    <w:uiPriority w:val="99"/>
    <w:unhideWhenUsed/>
    <w:rsid w:val="00254FB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54FBB"/>
    <w:rPr>
      <w:sz w:val="2"/>
    </w:rPr>
  </w:style>
  <w:style w:type="paragraph" w:customStyle="1" w:styleId="FR1">
    <w:name w:val="FR1"/>
    <w:qFormat/>
    <w:rsid w:val="00254FBB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9">
    <w:name w:val="Содержимое таблицы"/>
    <w:basedOn w:val="a"/>
    <w:qFormat/>
    <w:rsid w:val="00254FBB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53E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53E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54FB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54FBB"/>
    <w:rPr>
      <w:sz w:val="2"/>
    </w:rPr>
  </w:style>
  <w:style w:type="paragraph" w:styleId="a7">
    <w:name w:val="footer"/>
    <w:basedOn w:val="a"/>
    <w:link w:val="a8"/>
    <w:uiPriority w:val="99"/>
    <w:unhideWhenUsed/>
    <w:rsid w:val="00254FB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54FBB"/>
    <w:rPr>
      <w:sz w:val="2"/>
    </w:rPr>
  </w:style>
  <w:style w:type="paragraph" w:customStyle="1" w:styleId="FR1">
    <w:name w:val="FR1"/>
    <w:qFormat/>
    <w:rsid w:val="00254FBB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9">
    <w:name w:val="Содержимое таблицы"/>
    <w:basedOn w:val="a"/>
    <w:qFormat/>
    <w:rsid w:val="00254FBB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2488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2</cp:revision>
  <cp:lastPrinted>2022-06-29T08:06:00Z</cp:lastPrinted>
  <dcterms:created xsi:type="dcterms:W3CDTF">2022-06-29T09:33:00Z</dcterms:created>
  <dcterms:modified xsi:type="dcterms:W3CDTF">2022-06-29T09:33:00Z</dcterms:modified>
</cp:coreProperties>
</file>