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E23" w:rsidRPr="002E698C" w:rsidRDefault="000D0E23" w:rsidP="000D0E23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2E698C">
        <w:rPr>
          <w:rFonts w:ascii="Times New Roman" w:hAnsi="Times New Roman" w:cs="Times New Roman"/>
          <w:bCs/>
          <w:sz w:val="28"/>
          <w:szCs w:val="28"/>
          <w:lang w:eastAsia="ar-SA"/>
        </w:rPr>
        <w:t>АДМИНИСТРАЦИЯ</w:t>
      </w:r>
    </w:p>
    <w:p w:rsidR="000D0E23" w:rsidRPr="002E698C" w:rsidRDefault="000D0E23" w:rsidP="000D0E23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E698C">
        <w:rPr>
          <w:rFonts w:ascii="Times New Roman" w:hAnsi="Times New Roman" w:cs="Times New Roman"/>
          <w:bCs/>
          <w:sz w:val="28"/>
          <w:szCs w:val="28"/>
          <w:lang w:eastAsia="ar-SA"/>
        </w:rPr>
        <w:t>ТОРБЕЕВСКОГО ГОРОДСКОГО ПОСЕЛЕНИЯ</w:t>
      </w:r>
      <w:r w:rsidRPr="002E698C">
        <w:rPr>
          <w:rFonts w:ascii="Times New Roman" w:hAnsi="Times New Roman" w:cs="Times New Roman"/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0D0E23" w:rsidRPr="002E698C" w:rsidRDefault="000D0E23" w:rsidP="000D0E23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  <w:r w:rsidRPr="002E698C">
        <w:rPr>
          <w:b w:val="0"/>
          <w:sz w:val="28"/>
          <w:szCs w:val="28"/>
          <w:lang w:eastAsia="ar-SA"/>
        </w:rPr>
        <w:t>РЕСПУБЛИКИ МОРДОВИЯ</w:t>
      </w:r>
    </w:p>
    <w:p w:rsidR="000D0E23" w:rsidRPr="002E698C" w:rsidRDefault="000D0E23" w:rsidP="000D0E23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0D0E23" w:rsidRPr="002E698C" w:rsidRDefault="000D0E23" w:rsidP="000D0E23">
      <w:pPr>
        <w:spacing w:line="252" w:lineRule="auto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2E698C"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0D0E23" w:rsidRPr="002E698C" w:rsidRDefault="000D0E23" w:rsidP="000D0E23">
      <w:pPr>
        <w:spacing w:line="252" w:lineRule="auto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</w:p>
    <w:p w:rsidR="000D0E23" w:rsidRDefault="000D0E23" w:rsidP="000D0E23">
      <w:pPr>
        <w:snapToGrid w:val="0"/>
        <w:spacing w:line="252" w:lineRule="auto"/>
        <w:rPr>
          <w:rFonts w:ascii="Times New Roman" w:hAnsi="Times New Roman" w:cs="Times New Roman"/>
          <w:sz w:val="28"/>
        </w:rPr>
      </w:pPr>
      <w:r w:rsidRPr="002E698C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« </w:t>
      </w:r>
      <w:r w:rsidR="00A664B0">
        <w:rPr>
          <w:rFonts w:ascii="Times New Roman" w:hAnsi="Times New Roman" w:cs="Times New Roman"/>
          <w:sz w:val="28"/>
          <w:szCs w:val="28"/>
          <w:lang w:eastAsia="ar-SA"/>
        </w:rPr>
        <w:t>18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</w:t>
      </w:r>
      <w:r w:rsidRPr="002E698C">
        <w:rPr>
          <w:rFonts w:ascii="Times New Roman" w:hAnsi="Times New Roman" w:cs="Times New Roman"/>
          <w:sz w:val="28"/>
          <w:szCs w:val="28"/>
          <w:lang w:eastAsia="ar-SA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августа </w:t>
      </w:r>
      <w:r w:rsidRPr="002E698C">
        <w:rPr>
          <w:rFonts w:ascii="Times New Roman" w:hAnsi="Times New Roman" w:cs="Times New Roman"/>
          <w:sz w:val="28"/>
          <w:szCs w:val="28"/>
          <w:lang w:eastAsia="ar-SA"/>
        </w:rPr>
        <w:t>2022 г</w:t>
      </w:r>
      <w:r w:rsidRPr="002E698C">
        <w:rPr>
          <w:rFonts w:ascii="Times New Roman" w:hAnsi="Times New Roman" w:cs="Times New Roman"/>
          <w:sz w:val="28"/>
          <w:szCs w:val="28"/>
        </w:rPr>
        <w:t xml:space="preserve"> </w:t>
      </w:r>
      <w:r w:rsidRPr="002E698C">
        <w:rPr>
          <w:rFonts w:ascii="Times New Roman" w:hAnsi="Times New Roman" w:cs="Times New Roman"/>
          <w:sz w:val="28"/>
        </w:rPr>
        <w:t xml:space="preserve">                   </w:t>
      </w:r>
      <w:proofErr w:type="spellStart"/>
      <w:r w:rsidRPr="002E698C">
        <w:rPr>
          <w:rFonts w:ascii="Times New Roman" w:hAnsi="Times New Roman" w:cs="Times New Roman"/>
          <w:sz w:val="28"/>
        </w:rPr>
        <w:t>рп</w:t>
      </w:r>
      <w:proofErr w:type="spellEnd"/>
      <w:r w:rsidRPr="002E698C">
        <w:rPr>
          <w:rFonts w:ascii="Times New Roman" w:hAnsi="Times New Roman" w:cs="Times New Roman"/>
          <w:sz w:val="28"/>
        </w:rPr>
        <w:t xml:space="preserve"> Торбеево                                   № </w:t>
      </w:r>
      <w:r w:rsidR="00A664B0">
        <w:rPr>
          <w:rFonts w:ascii="Times New Roman" w:hAnsi="Times New Roman" w:cs="Times New Roman"/>
          <w:sz w:val="28"/>
        </w:rPr>
        <w:t>267</w:t>
      </w:r>
    </w:p>
    <w:p w:rsidR="000D0E23" w:rsidRPr="002E698C" w:rsidRDefault="000D0E23" w:rsidP="000D0E23">
      <w:pPr>
        <w:snapToGrid w:val="0"/>
        <w:spacing w:line="252" w:lineRule="auto"/>
        <w:rPr>
          <w:rFonts w:ascii="Times New Roman" w:hAnsi="Times New Roman" w:cs="Times New Roman"/>
          <w:sz w:val="28"/>
        </w:rPr>
      </w:pPr>
    </w:p>
    <w:p w:rsidR="000D0E23" w:rsidRPr="002E698C" w:rsidRDefault="000D0E23" w:rsidP="000D0E2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2E698C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Pr="002E698C">
        <w:rPr>
          <w:rFonts w:ascii="Times New Roman" w:hAnsi="Times New Roman" w:cs="Times New Roman"/>
          <w:b/>
          <w:sz w:val="28"/>
          <w:szCs w:val="28"/>
          <w:lang w:eastAsia="ar-SA"/>
        </w:rPr>
        <w:t>формировании земельного участка</w:t>
      </w:r>
      <w:r w:rsidRPr="002E69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698C">
        <w:rPr>
          <w:rFonts w:ascii="Times New Roman" w:hAnsi="Times New Roman" w:cs="Times New Roman"/>
          <w:b/>
          <w:sz w:val="28"/>
          <w:szCs w:val="28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>дастровом квартале 13:21:0101003</w:t>
      </w:r>
    </w:p>
    <w:p w:rsidR="000D0E23" w:rsidRPr="002E698C" w:rsidRDefault="000D0E23" w:rsidP="000D0E2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0D0E23" w:rsidRPr="002E698C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2E698C">
        <w:rPr>
          <w:rFonts w:ascii="Times New Roman" w:hAnsi="Times New Roman" w:cs="Times New Roman"/>
          <w:sz w:val="24"/>
          <w:szCs w:val="24"/>
        </w:rPr>
        <w:t xml:space="preserve">Рассмотрев  заявление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Ухваткиной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Любови Николаевны, действующей от имени Горбуновой Раисы Григорьевны по доверенности</w:t>
      </w:r>
      <w:r w:rsidRPr="002E698C">
        <w:rPr>
          <w:rFonts w:ascii="Times New Roman" w:hAnsi="Times New Roman" w:cs="Times New Roman"/>
          <w:sz w:val="24"/>
          <w:szCs w:val="24"/>
        </w:rPr>
        <w:t xml:space="preserve">, и,  руководствуясь Федеральным законом от 18.06.2001 года №78 ФЗ «О землеустройстве» ст.2 </w:t>
      </w:r>
      <w:r w:rsidRPr="002E698C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 законом «О государственной регистрации прав на недвижимое</w:t>
      </w:r>
      <w:proofErr w:type="gramEnd"/>
      <w:r w:rsidRPr="002E698C">
        <w:rPr>
          <w:rFonts w:ascii="Times New Roman" w:hAnsi="Times New Roman" w:cs="Times New Roman"/>
          <w:bCs/>
          <w:sz w:val="24"/>
          <w:szCs w:val="24"/>
        </w:rPr>
        <w:t xml:space="preserve"> имущество и сделок с ним» и </w:t>
      </w:r>
      <w:proofErr w:type="gramStart"/>
      <w:r w:rsidRPr="002E698C">
        <w:rPr>
          <w:rFonts w:ascii="Times New Roman" w:hAnsi="Times New Roman" w:cs="Times New Roman"/>
          <w:bCs/>
          <w:sz w:val="24"/>
          <w:szCs w:val="24"/>
        </w:rPr>
        <w:t>признании</w:t>
      </w:r>
      <w:proofErr w:type="gramEnd"/>
      <w:r w:rsidRPr="002E698C">
        <w:rPr>
          <w:rFonts w:ascii="Times New Roman" w:hAnsi="Times New Roman" w:cs="Times New Roman"/>
          <w:bCs/>
          <w:sz w:val="24"/>
          <w:szCs w:val="24"/>
        </w:rPr>
        <w:t xml:space="preserve">  утратившим   силу  отдельных  положений законодательных актов Российской  Федерации»</w:t>
      </w:r>
      <w:r w:rsidRPr="002E698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>Земельным кодексом</w:t>
      </w:r>
      <w:r w:rsidRPr="002E698C">
        <w:rPr>
          <w:rFonts w:ascii="Times New Roman" w:hAnsi="Times New Roman" w:cs="Times New Roman"/>
          <w:bCs/>
          <w:sz w:val="24"/>
          <w:szCs w:val="24"/>
        </w:rPr>
        <w:t xml:space="preserve"> Российской Федерации</w:t>
      </w:r>
      <w:r>
        <w:rPr>
          <w:rFonts w:ascii="Times New Roman" w:hAnsi="Times New Roman" w:cs="Times New Roman"/>
          <w:bCs/>
          <w:sz w:val="24"/>
          <w:szCs w:val="24"/>
        </w:rPr>
        <w:t xml:space="preserve"> от 25.10.2001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9812A6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136-ФЗ</w:t>
      </w:r>
      <w:r w:rsidRPr="002E698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2E698C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0D0E23" w:rsidRPr="002E698C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D0E23" w:rsidRPr="002E698C" w:rsidRDefault="000D0E23" w:rsidP="000D0E23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698C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0D0E23" w:rsidRPr="002E698C" w:rsidRDefault="000D0E23" w:rsidP="000D0E23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0E23" w:rsidRPr="002E698C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2E69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Молодежная</w:t>
      </w:r>
      <w:proofErr w:type="gramEnd"/>
      <w:r w:rsidRPr="002E698C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13:21:0101003</w:t>
      </w:r>
      <w:r w:rsidRPr="002E698C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2E698C">
        <w:rPr>
          <w:rFonts w:ascii="Times New Roman" w:hAnsi="Times New Roman" w:cs="Times New Roman"/>
          <w:sz w:val="24"/>
          <w:szCs w:val="24"/>
        </w:rPr>
        <w:t xml:space="preserve">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  <w:lang w:bidi="ru-RU"/>
        </w:rPr>
        <w:t>хранение автотранспорта</w:t>
      </w:r>
      <w:r w:rsidRPr="002E698C">
        <w:rPr>
          <w:rFonts w:ascii="Times New Roman" w:hAnsi="Times New Roman" w:cs="Times New Roman"/>
          <w:sz w:val="24"/>
          <w:szCs w:val="24"/>
        </w:rPr>
        <w:t xml:space="preserve">». Категория земель: земли населенных пунктов. Ограничений, обременений – нет. </w:t>
      </w:r>
    </w:p>
    <w:p w:rsidR="000D0E23" w:rsidRPr="002E698C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 xml:space="preserve">    Согласно Генерального плана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застройки малоэтажными жилыми домами</w:t>
      </w:r>
      <w:r w:rsidRPr="002E698C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 xml:space="preserve"> – Ж</w:t>
      </w:r>
      <w:proofErr w:type="gramStart"/>
      <w:r w:rsidRPr="002E698C">
        <w:rPr>
          <w:rFonts w:ascii="Times New Roman" w:hAnsi="Times New Roman" w:cs="Times New Roman"/>
          <w:bCs/>
          <w:sz w:val="24"/>
          <w:szCs w:val="24"/>
        </w:rPr>
        <w:t>2</w:t>
      </w:r>
      <w:proofErr w:type="gramEnd"/>
      <w:r w:rsidRPr="002E698C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>.</w:t>
      </w:r>
    </w:p>
    <w:p w:rsidR="000D0E23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13:21:0101003</w:t>
      </w:r>
      <w:r w:rsidRPr="002E698C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Молодежная</w:t>
      </w:r>
      <w:proofErr w:type="gramEnd"/>
      <w:r>
        <w:rPr>
          <w:rFonts w:ascii="Times New Roman" w:hAnsi="Times New Roman" w:cs="Times New Roman"/>
          <w:sz w:val="24"/>
          <w:szCs w:val="24"/>
        </w:rPr>
        <w:t>, площадью 25</w:t>
      </w:r>
      <w:r w:rsidRPr="002E69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>.,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</w:rPr>
        <w:t>хранение автотранспорта</w:t>
      </w:r>
      <w:r w:rsidRPr="002E698C">
        <w:rPr>
          <w:rFonts w:ascii="Times New Roman" w:hAnsi="Times New Roman" w:cs="Times New Roman"/>
          <w:sz w:val="24"/>
          <w:szCs w:val="24"/>
        </w:rPr>
        <w:t xml:space="preserve">», и осуществить его постановку на государственный кадастровый учет. </w:t>
      </w:r>
    </w:p>
    <w:p w:rsidR="000D0E23" w:rsidRPr="005624AA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Горбунова Раиса Григорьевна имеет право </w:t>
      </w:r>
      <w:r w:rsidRPr="00D61C5B">
        <w:rPr>
          <w:rFonts w:ascii="Times New Roman" w:hAnsi="Times New Roman" w:cs="Times New Roman"/>
          <w:sz w:val="24"/>
          <w:szCs w:val="24"/>
          <w:shd w:val="clear" w:color="auto" w:fill="FFFFFF"/>
        </w:rPr>
        <w:t>на обращение без доверенности с заявлением о государственном кадастровом учете образуемого земельного участка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624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о государственной регистрации права собственности Российской Федерации, права собственности субъекта Российской Федерации или права муниципальной собственности на образуемый земельный участок.</w:t>
      </w:r>
    </w:p>
    <w:p w:rsidR="000D0E23" w:rsidRPr="002E698C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>3. Срок действия настоящего постановления составляет два года.</w:t>
      </w:r>
    </w:p>
    <w:p w:rsidR="000D0E23" w:rsidRPr="002E698C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>4. В течени</w:t>
      </w:r>
      <w:proofErr w:type="gramStart"/>
      <w:r w:rsidRPr="002E698C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2E698C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0D0E23" w:rsidRPr="002E698C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2E698C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2E698C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0D0E23" w:rsidRPr="002E698C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D0E23" w:rsidRPr="002E698C" w:rsidRDefault="000D0E23" w:rsidP="000D0E23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0D0E23" w:rsidRPr="002E698C" w:rsidTr="00477288">
        <w:trPr>
          <w:tblHeader/>
        </w:trPr>
        <w:tc>
          <w:tcPr>
            <w:tcW w:w="4997" w:type="dxa"/>
            <w:shd w:val="clear" w:color="auto" w:fill="auto"/>
          </w:tcPr>
          <w:p w:rsidR="000D0E23" w:rsidRPr="002E698C" w:rsidRDefault="000D0E23" w:rsidP="00477288">
            <w:pPr>
              <w:pStyle w:val="a5"/>
              <w:widowControl w:val="0"/>
              <w:snapToGrid w:val="0"/>
              <w:rPr>
                <w:sz w:val="24"/>
                <w:szCs w:val="24"/>
              </w:rPr>
            </w:pPr>
            <w:r w:rsidRPr="002E698C">
              <w:rPr>
                <w:sz w:val="24"/>
                <w:szCs w:val="24"/>
              </w:rPr>
              <w:t>Глава  администрации</w:t>
            </w:r>
          </w:p>
          <w:p w:rsidR="000D0E23" w:rsidRPr="002E698C" w:rsidRDefault="000D0E23" w:rsidP="00477288">
            <w:pPr>
              <w:pStyle w:val="a5"/>
              <w:widowControl w:val="0"/>
              <w:rPr>
                <w:sz w:val="24"/>
                <w:szCs w:val="24"/>
              </w:rPr>
            </w:pPr>
            <w:proofErr w:type="spellStart"/>
            <w:r w:rsidRPr="002E698C">
              <w:rPr>
                <w:sz w:val="24"/>
                <w:szCs w:val="24"/>
              </w:rPr>
              <w:t>Торбеевского</w:t>
            </w:r>
            <w:proofErr w:type="spellEnd"/>
            <w:r w:rsidRPr="002E698C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0D0E23" w:rsidRPr="002E698C" w:rsidRDefault="000D0E23" w:rsidP="00477288">
            <w:pPr>
              <w:pStyle w:val="a5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0D0E23" w:rsidRPr="002E698C" w:rsidRDefault="000D0E23" w:rsidP="00477288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  <w:r w:rsidRPr="002E698C">
              <w:rPr>
                <w:sz w:val="24"/>
                <w:szCs w:val="24"/>
              </w:rPr>
              <w:t xml:space="preserve">                                А.Н. Балашов</w:t>
            </w:r>
          </w:p>
        </w:tc>
      </w:tr>
    </w:tbl>
    <w:p w:rsidR="000D0E23" w:rsidRDefault="000D0E23"/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75784B" w:rsidTr="00605731">
        <w:trPr>
          <w:trHeight w:hRule="exact" w:val="2163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75784B" w:rsidRDefault="0075784B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605731" w:rsidRPr="00064BB4" w:rsidRDefault="00605731" w:rsidP="0060573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Приложение 1 </w:t>
            </w:r>
          </w:p>
          <w:p w:rsidR="00605731" w:rsidRPr="00064BB4" w:rsidRDefault="00605731" w:rsidP="0060573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к п</w:t>
            </w: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остановлению администрации </w:t>
            </w:r>
          </w:p>
          <w:p w:rsidR="00605731" w:rsidRPr="00064BB4" w:rsidRDefault="00605731" w:rsidP="0060573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proofErr w:type="spellStart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Торбеевского</w:t>
            </w:r>
            <w:proofErr w:type="spellEnd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городского поселения</w:t>
            </w:r>
          </w:p>
          <w:p w:rsidR="00605731" w:rsidRPr="00064BB4" w:rsidRDefault="00605731" w:rsidP="0060573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proofErr w:type="spellStart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Торбеевского</w:t>
            </w:r>
            <w:proofErr w:type="spellEnd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муниципального района</w:t>
            </w:r>
          </w:p>
          <w:p w:rsidR="00605731" w:rsidRPr="00064BB4" w:rsidRDefault="00605731" w:rsidP="0060573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Республики Мордовия </w:t>
            </w:r>
          </w:p>
          <w:p w:rsidR="0075784B" w:rsidRDefault="00605731" w:rsidP="0060573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о</w:t>
            </w: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т « </w:t>
            </w:r>
            <w:r w:rsidR="00A664B0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18</w:t>
            </w:r>
            <w:bookmarkStart w:id="0" w:name="_GoBack"/>
            <w:bookmarkEnd w:id="0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 » августа 2022 года №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</w:t>
            </w:r>
            <w:r w:rsidR="00A664B0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267</w:t>
            </w:r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75784B" w:rsidRDefault="0075784B"/>
        </w:tc>
        <w:tc>
          <w:tcPr>
            <w:tcW w:w="1017" w:type="dxa"/>
            <w:tcBorders>
              <w:left w:val="double" w:sz="5" w:space="0" w:color="000000"/>
            </w:tcBorders>
          </w:tcPr>
          <w:p w:rsidR="0075784B" w:rsidRDefault="0075784B"/>
        </w:tc>
      </w:tr>
      <w:tr w:rsidR="0075784B" w:rsidTr="000D0E23">
        <w:trPr>
          <w:trHeight w:hRule="exact" w:val="90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75784B" w:rsidRDefault="00662DB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75784B" w:rsidRDefault="00662DB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75784B" w:rsidRDefault="0075784B"/>
        </w:tc>
      </w:tr>
      <w:tr w:rsidR="0075784B" w:rsidTr="000D0E23">
        <w:trPr>
          <w:trHeight w:hRule="exact" w:val="573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75784B" w:rsidRDefault="00662DBB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75784B" w:rsidRDefault="0075784B"/>
        </w:tc>
      </w:tr>
      <w:tr w:rsidR="0075784B" w:rsidTr="000D0E23">
        <w:trPr>
          <w:trHeight w:hRule="exact" w:val="559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75784B" w:rsidRDefault="00662DBB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Площадь земельного участка 25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vAlign w:val="center"/>
          </w:tcPr>
          <w:p w:rsidR="0075784B" w:rsidRDefault="0075784B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75784B" w:rsidTr="000D0E23">
        <w:trPr>
          <w:trHeight w:hRule="exact" w:val="673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5784B" w:rsidRDefault="00662DB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75784B" w:rsidRDefault="00662DB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75784B" w:rsidRDefault="0075784B"/>
        </w:tc>
      </w:tr>
      <w:tr w:rsidR="0075784B" w:rsidTr="000D0E23">
        <w:trPr>
          <w:trHeight w:hRule="exact" w:val="788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5784B" w:rsidRDefault="0075784B"/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5784B" w:rsidRDefault="00662DB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75784B" w:rsidRDefault="00662DB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75784B" w:rsidRDefault="0075784B"/>
        </w:tc>
      </w:tr>
      <w:tr w:rsidR="0075784B" w:rsidTr="000D0E23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5784B" w:rsidRDefault="00662DB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5784B" w:rsidRDefault="00662DB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75784B" w:rsidRDefault="00662DB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75784B" w:rsidRDefault="0075784B"/>
        </w:tc>
        <w:tc>
          <w:tcPr>
            <w:tcW w:w="1017" w:type="dxa"/>
            <w:tcBorders>
              <w:left w:val="double" w:sz="5" w:space="0" w:color="000000"/>
            </w:tcBorders>
          </w:tcPr>
          <w:p w:rsidR="0075784B" w:rsidRDefault="0075784B"/>
        </w:tc>
      </w:tr>
      <w:tr w:rsidR="0075784B" w:rsidTr="000D0E23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5784B" w:rsidRDefault="00662DB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5784B" w:rsidRDefault="00662DB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381636.46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75784B" w:rsidRDefault="00662DB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1164864.62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75784B" w:rsidRDefault="0075784B"/>
        </w:tc>
        <w:tc>
          <w:tcPr>
            <w:tcW w:w="1017" w:type="dxa"/>
            <w:tcBorders>
              <w:left w:val="double" w:sz="5" w:space="0" w:color="000000"/>
            </w:tcBorders>
          </w:tcPr>
          <w:p w:rsidR="0075784B" w:rsidRDefault="0075784B"/>
        </w:tc>
      </w:tr>
      <w:tr w:rsidR="0075784B" w:rsidTr="000D0E23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5784B" w:rsidRDefault="00662DB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5784B" w:rsidRDefault="00662DB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381642.47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75784B" w:rsidRDefault="00662DB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1164862.54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75784B" w:rsidRDefault="0075784B"/>
        </w:tc>
        <w:tc>
          <w:tcPr>
            <w:tcW w:w="1017" w:type="dxa"/>
            <w:tcBorders>
              <w:left w:val="double" w:sz="5" w:space="0" w:color="000000"/>
            </w:tcBorders>
          </w:tcPr>
          <w:p w:rsidR="0075784B" w:rsidRDefault="0075784B"/>
        </w:tc>
      </w:tr>
      <w:tr w:rsidR="0075784B" w:rsidTr="000D0E23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5784B" w:rsidRDefault="00662DB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5784B" w:rsidRDefault="00662DB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381641.18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75784B" w:rsidRDefault="00662DB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1164858.81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75784B" w:rsidRDefault="0075784B"/>
        </w:tc>
        <w:tc>
          <w:tcPr>
            <w:tcW w:w="1017" w:type="dxa"/>
            <w:tcBorders>
              <w:left w:val="double" w:sz="5" w:space="0" w:color="000000"/>
            </w:tcBorders>
          </w:tcPr>
          <w:p w:rsidR="0075784B" w:rsidRDefault="0075784B"/>
        </w:tc>
      </w:tr>
      <w:tr w:rsidR="0075784B" w:rsidTr="000D0E23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5784B" w:rsidRDefault="00662DB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5784B" w:rsidRDefault="00662DB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381635.17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75784B" w:rsidRDefault="00662DB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1164860.88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75784B" w:rsidRDefault="0075784B"/>
        </w:tc>
        <w:tc>
          <w:tcPr>
            <w:tcW w:w="1017" w:type="dxa"/>
            <w:tcBorders>
              <w:left w:val="double" w:sz="5" w:space="0" w:color="000000"/>
            </w:tcBorders>
          </w:tcPr>
          <w:p w:rsidR="0075784B" w:rsidRDefault="0075784B"/>
        </w:tc>
      </w:tr>
      <w:tr w:rsidR="0075784B" w:rsidTr="000D0E23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5784B" w:rsidRDefault="00662DB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5784B" w:rsidRDefault="00662DB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381636.46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75784B" w:rsidRDefault="00662DB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1164864.62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75784B" w:rsidRDefault="0075784B"/>
        </w:tc>
        <w:tc>
          <w:tcPr>
            <w:tcW w:w="1017" w:type="dxa"/>
            <w:tcBorders>
              <w:left w:val="double" w:sz="5" w:space="0" w:color="000000"/>
            </w:tcBorders>
          </w:tcPr>
          <w:p w:rsidR="0075784B" w:rsidRDefault="0075784B"/>
        </w:tc>
      </w:tr>
      <w:tr w:rsidR="0075784B" w:rsidTr="000D0E23">
        <w:trPr>
          <w:trHeight w:hRule="exact" w:val="2866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</w:tcPr>
          <w:p w:rsidR="0075784B" w:rsidRDefault="0075784B"/>
        </w:tc>
        <w:tc>
          <w:tcPr>
            <w:tcW w:w="1017" w:type="dxa"/>
            <w:tcBorders>
              <w:left w:val="double" w:sz="5" w:space="0" w:color="000000"/>
            </w:tcBorders>
          </w:tcPr>
          <w:p w:rsidR="0075784B" w:rsidRDefault="0075784B"/>
        </w:tc>
      </w:tr>
      <w:tr w:rsidR="0075784B" w:rsidTr="000D0E23">
        <w:trPr>
          <w:trHeight w:hRule="exact" w:val="1690"/>
        </w:trPr>
        <w:tc>
          <w:tcPr>
            <w:tcW w:w="10159" w:type="dxa"/>
            <w:gridSpan w:val="6"/>
            <w:tcBorders>
              <w:left w:val="double" w:sz="5" w:space="0" w:color="000000"/>
              <w:right w:val="double" w:sz="5" w:space="0" w:color="000000"/>
            </w:tcBorders>
          </w:tcPr>
          <w:p w:rsidR="0075784B" w:rsidRDefault="0075784B"/>
        </w:tc>
        <w:tc>
          <w:tcPr>
            <w:tcW w:w="1017" w:type="dxa"/>
            <w:tcBorders>
              <w:left w:val="double" w:sz="5" w:space="0" w:color="000000"/>
            </w:tcBorders>
          </w:tcPr>
          <w:p w:rsidR="0075784B" w:rsidRDefault="0075784B"/>
        </w:tc>
      </w:tr>
      <w:tr w:rsidR="0075784B" w:rsidTr="000D0E23">
        <w:trPr>
          <w:trHeight w:hRule="exact" w:val="1705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75784B" w:rsidRDefault="0075784B"/>
        </w:tc>
        <w:tc>
          <w:tcPr>
            <w:tcW w:w="1017" w:type="dxa"/>
            <w:tcBorders>
              <w:left w:val="double" w:sz="5" w:space="0" w:color="000000"/>
            </w:tcBorders>
          </w:tcPr>
          <w:p w:rsidR="0075784B" w:rsidRDefault="0075784B"/>
        </w:tc>
      </w:tr>
    </w:tbl>
    <w:p w:rsidR="0075784B" w:rsidRDefault="0075784B">
      <w:pPr>
        <w:sectPr w:rsidR="0075784B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W w:w="1184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75784B" w:rsidTr="000D0E23">
        <w:trPr>
          <w:trHeight w:hRule="exact" w:val="2865"/>
        </w:trPr>
        <w:tc>
          <w:tcPr>
            <w:tcW w:w="11849" w:type="dxa"/>
            <w:vMerge w:val="restart"/>
            <w:vAlign w:val="center"/>
          </w:tcPr>
          <w:p w:rsidR="0075784B" w:rsidRDefault="00662DBB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3DDC537E" wp14:editId="487BE5D6">
                  <wp:extent cx="7561925" cy="10689060"/>
                  <wp:effectExtent l="0" t="0" r="0" b="0"/>
                  <wp:docPr id="4" name="Picture 3" descr="Image0000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3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925" cy="1068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784B" w:rsidTr="000D0E23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75784B" w:rsidRDefault="0075784B"/>
        </w:tc>
      </w:tr>
      <w:tr w:rsidR="0075784B" w:rsidTr="000D0E23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75784B" w:rsidRDefault="0075784B"/>
        </w:tc>
      </w:tr>
      <w:tr w:rsidR="0075784B" w:rsidTr="000D0E23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75784B" w:rsidRDefault="0075784B"/>
        </w:tc>
      </w:tr>
      <w:tr w:rsidR="0075784B" w:rsidTr="000D0E23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75784B" w:rsidRDefault="0075784B"/>
        </w:tc>
      </w:tr>
      <w:tr w:rsidR="0075784B" w:rsidTr="000D0E23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75784B" w:rsidRDefault="0075784B"/>
        </w:tc>
      </w:tr>
    </w:tbl>
    <w:p w:rsidR="00662DBB" w:rsidRDefault="00662DBB"/>
    <w:sectPr w:rsidR="00662DBB">
      <w:pgSz w:w="11906" w:h="1684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75784B"/>
    <w:rsid w:val="000D0E23"/>
    <w:rsid w:val="00605731"/>
    <w:rsid w:val="00662DBB"/>
    <w:rsid w:val="0075784B"/>
    <w:rsid w:val="009A63D8"/>
    <w:rsid w:val="00A66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0E2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0E23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0D0E2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0D0E23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0E2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0E23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0D0E2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0D0E23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3658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3</cp:revision>
  <cp:lastPrinted>2022-08-17T12:09:00Z</cp:lastPrinted>
  <dcterms:created xsi:type="dcterms:W3CDTF">2022-08-17T12:19:00Z</dcterms:created>
  <dcterms:modified xsi:type="dcterms:W3CDTF">2022-08-18T06:29:00Z</dcterms:modified>
</cp:coreProperties>
</file>