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2150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99F"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29799F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2979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9799F" w:rsidRPr="0029799F" w:rsidRDefault="0029799F" w:rsidP="0029799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>Информационное сообщение об аукционе по продаже</w:t>
      </w:r>
      <w:r w:rsidRPr="002979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земельного участка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sub_11"/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>1. Основание проведения открытого аукциона</w:t>
      </w:r>
      <w:r w:rsidRPr="0029799F">
        <w:rPr>
          <w:rFonts w:ascii="Times New Roman" w:hAnsi="Times New Roman" w:cs="Times New Roman"/>
          <w:sz w:val="24"/>
          <w:szCs w:val="24"/>
        </w:rPr>
        <w:t xml:space="preserve">: Постановление администрации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городского поселения от 14 сентября  2022 года № 325 «О  проведение аукциона  по продаже</w:t>
      </w:r>
      <w:r w:rsidRPr="0029799F">
        <w:rPr>
          <w:rFonts w:ascii="Times New Roman" w:eastAsia="Times New Roman" w:hAnsi="Times New Roman" w:cs="Times New Roman"/>
          <w:bCs/>
          <w:sz w:val="24"/>
          <w:szCs w:val="24"/>
        </w:rPr>
        <w:t xml:space="preserve"> земельного участка </w:t>
      </w:r>
      <w:r w:rsidRPr="0029799F">
        <w:rPr>
          <w:rFonts w:ascii="Times New Roman" w:hAnsi="Times New Roman" w:cs="Times New Roman"/>
          <w:sz w:val="24"/>
          <w:szCs w:val="24"/>
        </w:rPr>
        <w:t>для ведения садоводства»</w:t>
      </w:r>
      <w:r w:rsidRPr="0029799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Настоящий открытый аукцион проводится в </w:t>
      </w:r>
      <w:bookmarkEnd w:id="0"/>
      <w:r w:rsidRPr="002979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Pr="002979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требованиями статей 39.6, 39.11 и 39.13 Российской Федерации</w:t>
      </w:r>
      <w:r w:rsidRPr="002979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Гражданским кодексом РФ, Бюджетным кодексом РФ </w:t>
      </w:r>
      <w:r w:rsidRPr="0029799F">
        <w:rPr>
          <w:rFonts w:ascii="Times New Roman" w:hAnsi="Times New Roman" w:cs="Times New Roman"/>
          <w:sz w:val="24"/>
          <w:szCs w:val="24"/>
        </w:rPr>
        <w:t>и иными нормативными актами Российской Федерации.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2"/>
      <w:r w:rsidRPr="0029799F">
        <w:rPr>
          <w:rFonts w:ascii="Times New Roman" w:hAnsi="Times New Roman" w:cs="Times New Roman"/>
          <w:b/>
          <w:sz w:val="24"/>
          <w:szCs w:val="24"/>
        </w:rPr>
        <w:t>2. Организатор открытого аукциона:</w:t>
      </w:r>
      <w:r w:rsidRPr="0029799F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bookmarkStart w:id="2" w:name="sub_13"/>
      <w:bookmarkEnd w:id="1"/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>3. Информация об Организаторе открытого аукциона.</w:t>
      </w:r>
    </w:p>
    <w:bookmarkEnd w:id="2"/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Юридический адрес: 431030, Республика Мордовия,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Торбеево, ул. 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29799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7б,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>. 2.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possovettorb</w:t>
      </w:r>
      <w:proofErr w:type="spellEnd"/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>@</w:t>
      </w:r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mail</w:t>
      </w:r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Официальный сайт в сети Интернет: </w:t>
      </w:r>
      <w:hyperlink r:id="rId6" w:history="1">
        <w:r w:rsidRPr="0029799F">
          <w:rPr>
            <w:rStyle w:val="aa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29799F">
        <w:rPr>
          <w:rFonts w:ascii="Times New Roman" w:hAnsi="Times New Roman" w:cs="Times New Roman"/>
          <w:sz w:val="24"/>
          <w:szCs w:val="24"/>
        </w:rPr>
        <w:t>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Контактный телефон: (83456) 2-01-02 в рабочие дни с 8:30 до 17:30 (время московское).</w:t>
      </w:r>
      <w:bookmarkStart w:id="3" w:name="sub_30"/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79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4. Форма торгов и подачи предложений о цене: </w:t>
      </w:r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Открытый аукцион.</w:t>
      </w:r>
    </w:p>
    <w:p w:rsidR="0029799F" w:rsidRPr="0029799F" w:rsidRDefault="0029799F" w:rsidP="0029799F">
      <w:pPr>
        <w:spacing w:after="0" w:line="240" w:lineRule="auto"/>
        <w:ind w:firstLine="533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5. Начальная цена предмета торгов:  </w:t>
      </w:r>
      <w:r w:rsidRPr="0029799F">
        <w:rPr>
          <w:rFonts w:ascii="Times New Roman" w:hAnsi="Times New Roman" w:cs="Times New Roman"/>
          <w:sz w:val="24"/>
          <w:szCs w:val="24"/>
        </w:rPr>
        <w:t>4 203 (четыре тысячи двести три) рубля 42 копейки.</w:t>
      </w:r>
    </w:p>
    <w:p w:rsidR="0029799F" w:rsidRPr="0029799F" w:rsidRDefault="0029799F" w:rsidP="0029799F">
      <w:pPr>
        <w:spacing w:after="0" w:line="240" w:lineRule="auto"/>
        <w:ind w:firstLine="533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979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6. "Шаг аукциона": </w:t>
      </w:r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>3% от начальной цены в сторону увеличения</w:t>
      </w:r>
      <w:r w:rsidRPr="002979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7. Размер задатка: 20% от начальной цены.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bCs/>
          <w:sz w:val="24"/>
          <w:szCs w:val="24"/>
        </w:rPr>
        <w:t>8. Сведения о земельном участке.</w:t>
      </w:r>
      <w:bookmarkStart w:id="4" w:name="sub_31"/>
      <w:bookmarkEnd w:id="3"/>
      <w:r w:rsidRPr="002979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9799F">
        <w:rPr>
          <w:rFonts w:ascii="Times New Roman" w:eastAsia="Times New Roman" w:hAnsi="Times New Roman" w:cs="Times New Roman"/>
          <w:sz w:val="24"/>
          <w:szCs w:val="24"/>
        </w:rPr>
        <w:t xml:space="preserve">Земельный участок, категория земель: Земли населенных пунктов, вид  разрешенного использования: </w:t>
      </w:r>
      <w:r w:rsidRPr="0029799F">
        <w:rPr>
          <w:rFonts w:ascii="Times New Roman" w:hAnsi="Times New Roman" w:cs="Times New Roman"/>
          <w:sz w:val="24"/>
          <w:szCs w:val="24"/>
        </w:rPr>
        <w:t>ведение садоводства</w:t>
      </w:r>
      <w:r w:rsidRPr="0029799F">
        <w:rPr>
          <w:rFonts w:ascii="Times New Roman" w:eastAsia="Times New Roman" w:hAnsi="Times New Roman" w:cs="Times New Roman"/>
          <w:sz w:val="24"/>
          <w:szCs w:val="24"/>
        </w:rPr>
        <w:t xml:space="preserve">, площадью 1 326 (одна тысяча триста двадцать шесть) кв. м., с кадастровым номером 13:21:0101035:535, находящийся по адресу: Республика Мордовия, </w:t>
      </w:r>
      <w:proofErr w:type="spellStart"/>
      <w:r w:rsidRPr="0029799F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29799F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9799F">
        <w:rPr>
          <w:rFonts w:ascii="Times New Roman" w:eastAsia="Times New Roman" w:hAnsi="Times New Roman" w:cs="Times New Roman"/>
          <w:sz w:val="24"/>
          <w:szCs w:val="24"/>
        </w:rPr>
        <w:t>Торбеевское</w:t>
      </w:r>
      <w:proofErr w:type="spellEnd"/>
      <w:r w:rsidRPr="0029799F">
        <w:rPr>
          <w:rFonts w:ascii="Times New Roman" w:eastAsia="Times New Roman" w:hAnsi="Times New Roman" w:cs="Times New Roman"/>
          <w:sz w:val="24"/>
          <w:szCs w:val="24"/>
        </w:rPr>
        <w:t xml:space="preserve"> городское поселение, д. </w:t>
      </w:r>
      <w:proofErr w:type="spellStart"/>
      <w:r w:rsidRPr="0029799F">
        <w:rPr>
          <w:rFonts w:ascii="Times New Roman" w:eastAsia="Times New Roman" w:hAnsi="Times New Roman" w:cs="Times New Roman"/>
          <w:sz w:val="24"/>
          <w:szCs w:val="24"/>
        </w:rPr>
        <w:t>Жукулуг</w:t>
      </w:r>
      <w:proofErr w:type="spellEnd"/>
      <w:r w:rsidRPr="0029799F">
        <w:rPr>
          <w:rFonts w:ascii="Times New Roman" w:eastAsia="Times New Roman" w:hAnsi="Times New Roman" w:cs="Times New Roman"/>
          <w:sz w:val="24"/>
          <w:szCs w:val="24"/>
        </w:rPr>
        <w:t>, 87,  ограничения</w:t>
      </w:r>
      <w:r w:rsidRPr="0029799F">
        <w:rPr>
          <w:rFonts w:ascii="Times New Roman" w:hAnsi="Times New Roman" w:cs="Times New Roman"/>
          <w:sz w:val="24"/>
          <w:szCs w:val="24"/>
        </w:rPr>
        <w:t xml:space="preserve"> прав на земельный участок отсутствуют. </w:t>
      </w:r>
    </w:p>
    <w:p w:rsidR="0029799F" w:rsidRPr="0029799F" w:rsidRDefault="0029799F" w:rsidP="0029799F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9799F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Земельный участок</w:t>
      </w:r>
      <w:bookmarkStart w:id="5" w:name="_Hlk1647825"/>
      <w:r w:rsidRPr="0029799F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29799F">
        <w:rPr>
          <w:rFonts w:ascii="Times New Roman" w:hAnsi="Times New Roman" w:cs="Times New Roman"/>
          <w:bCs/>
          <w:iCs/>
          <w:sz w:val="24"/>
          <w:szCs w:val="24"/>
        </w:rPr>
        <w:t xml:space="preserve">никому не продан, не является предметом судебного разбирательства, не находится под арестом, запрещением. </w:t>
      </w:r>
      <w:bookmarkEnd w:id="5"/>
    </w:p>
    <w:p w:rsidR="0029799F" w:rsidRPr="0029799F" w:rsidRDefault="0029799F" w:rsidP="0029799F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9799F">
        <w:rPr>
          <w:rFonts w:ascii="Times New Roman" w:hAnsi="Times New Roman" w:cs="Times New Roman"/>
          <w:bCs/>
          <w:iCs/>
          <w:sz w:val="24"/>
          <w:szCs w:val="24"/>
        </w:rPr>
        <w:t>Земельный участок образован из земель или земельного участка, государственная собственность на которые не разграничена.</w:t>
      </w:r>
    </w:p>
    <w:p w:rsidR="0029799F" w:rsidRPr="0029799F" w:rsidRDefault="0029799F" w:rsidP="0029799F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Минимальные и (или) максимальные допустимые параметры разрешенного строительства объекта капитального строительства:</w:t>
      </w:r>
    </w:p>
    <w:p w:rsidR="0029799F" w:rsidRPr="0029799F" w:rsidRDefault="0029799F" w:rsidP="0029799F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Минимальные отступы от границ земельных участков в целях определения мест</w:t>
      </w:r>
      <w:r w:rsidRPr="0029799F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допустимого</w:t>
      </w:r>
      <w:r w:rsidRPr="0029799F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размещения</w:t>
      </w:r>
      <w:r w:rsidRPr="0029799F">
        <w:rPr>
          <w:rFonts w:ascii="Times New Roman" w:eastAsia="Times New Roman" w:hAnsi="Times New Roman" w:cs="Times New Roman"/>
          <w:b/>
          <w:bCs/>
          <w:spacing w:val="-20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зданий,</w:t>
      </w:r>
      <w:r w:rsidRPr="0029799F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строений,</w:t>
      </w:r>
      <w:r w:rsidRPr="0029799F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сооружений,</w:t>
      </w:r>
      <w:r w:rsidRPr="0029799F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</w:t>
      </w:r>
      <w:r w:rsidRPr="0029799F">
        <w:rPr>
          <w:rFonts w:ascii="Times New Roman" w:eastAsia="Times New Roman" w:hAnsi="Times New Roman" w:cs="Times New Roman"/>
          <w:b/>
          <w:bCs/>
          <w:spacing w:val="-24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пределами</w:t>
      </w:r>
      <w:r w:rsidRPr="0029799F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которых запрещено строительство зданий, строений,</w:t>
      </w:r>
      <w:r w:rsidRPr="0029799F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сооружений:</w:t>
      </w:r>
    </w:p>
    <w:p w:rsidR="0029799F" w:rsidRPr="0029799F" w:rsidRDefault="0029799F" w:rsidP="0029799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1. Минимальные расстояния до границы соседнего индивидуального земельного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lastRenderedPageBreak/>
        <w:t xml:space="preserve">участка, </w:t>
      </w:r>
      <w:proofErr w:type="gramStart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29799F" w:rsidRPr="0029799F" w:rsidRDefault="0029799F" w:rsidP="0029799F">
      <w:pPr>
        <w:widowControl w:val="0"/>
        <w:numPr>
          <w:ilvl w:val="0"/>
          <w:numId w:val="2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жилого строения, жилого дома -</w:t>
      </w:r>
      <w:r w:rsidRPr="0029799F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 xml:space="preserve"> 3;</w:t>
      </w:r>
    </w:p>
    <w:p w:rsidR="0029799F" w:rsidRPr="0029799F" w:rsidRDefault="0029799F" w:rsidP="0029799F">
      <w:pPr>
        <w:widowControl w:val="0"/>
        <w:numPr>
          <w:ilvl w:val="0"/>
          <w:numId w:val="2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постройки для содержания мелкого скота и птицы -</w:t>
      </w:r>
      <w:r w:rsidRPr="0029799F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4;</w:t>
      </w:r>
    </w:p>
    <w:p w:rsidR="0029799F" w:rsidRPr="0029799F" w:rsidRDefault="0029799F" w:rsidP="0029799F">
      <w:pPr>
        <w:widowControl w:val="0"/>
        <w:numPr>
          <w:ilvl w:val="0"/>
          <w:numId w:val="2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других построек -</w:t>
      </w:r>
      <w:r w:rsidRPr="0029799F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1;</w:t>
      </w:r>
    </w:p>
    <w:p w:rsidR="0029799F" w:rsidRPr="0029799F" w:rsidRDefault="0029799F" w:rsidP="0029799F">
      <w:pPr>
        <w:widowControl w:val="0"/>
        <w:numPr>
          <w:ilvl w:val="0"/>
          <w:numId w:val="2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стволов деревьев: высокорослых - 4; среднерослых - 2; от кустарника -</w:t>
      </w:r>
      <w:r w:rsidRPr="0029799F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1.</w:t>
      </w:r>
    </w:p>
    <w:p w:rsidR="0029799F" w:rsidRPr="0029799F" w:rsidRDefault="0029799F" w:rsidP="0029799F">
      <w:pPr>
        <w:widowControl w:val="0"/>
        <w:tabs>
          <w:tab w:val="left" w:pos="709"/>
          <w:tab w:val="left" w:pos="1729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Предельное количество этажей или предельная высота зданий, строений, сооружений:</w:t>
      </w:r>
    </w:p>
    <w:p w:rsidR="0029799F" w:rsidRPr="0029799F" w:rsidRDefault="0029799F" w:rsidP="0029799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индивидуального (одноквартирного) и блокированного жилого дома, - 12 м, до верха </w:t>
      </w:r>
      <w:proofErr w:type="gramStart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скатной</w:t>
      </w:r>
      <w:proofErr w:type="gramEnd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29799F" w:rsidRPr="0029799F" w:rsidRDefault="0029799F" w:rsidP="0029799F">
      <w:pPr>
        <w:widowControl w:val="0"/>
        <w:tabs>
          <w:tab w:val="left" w:pos="709"/>
          <w:tab w:val="left" w:pos="1772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Максимальный процент застройки в </w:t>
      </w:r>
      <w:r w:rsidRPr="0029799F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границах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29799F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быть </w:t>
      </w:r>
      <w:r w:rsidRPr="0029799F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застроена, ко всей площади земельного участка </w:t>
      </w:r>
      <w:r w:rsidRPr="0029799F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>–</w:t>
      </w:r>
      <w:r w:rsidRPr="0029799F">
        <w:rPr>
          <w:rFonts w:ascii="Times New Roman" w:eastAsia="Times New Roman" w:hAnsi="Times New Roman" w:cs="Times New Roman"/>
          <w:bCs/>
          <w:spacing w:val="-26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Cs/>
          <w:spacing w:val="3"/>
          <w:w w:val="105"/>
          <w:sz w:val="24"/>
          <w:szCs w:val="24"/>
          <w:lang w:bidi="ru-RU"/>
        </w:rPr>
        <w:t>60%.</w:t>
      </w:r>
    </w:p>
    <w:p w:rsidR="0029799F" w:rsidRPr="0029799F" w:rsidRDefault="0029799F" w:rsidP="0029799F">
      <w:pPr>
        <w:widowControl w:val="0"/>
        <w:tabs>
          <w:tab w:val="left" w:pos="709"/>
          <w:tab w:val="left" w:pos="1613"/>
        </w:tabs>
        <w:autoSpaceDE w:val="0"/>
        <w:autoSpaceDN w:val="0"/>
        <w:spacing w:after="0" w:line="240" w:lineRule="auto"/>
        <w:ind w:left="454" w:right="6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Иные параметры</w:t>
      </w:r>
      <w:r w:rsidRPr="0029799F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застройки: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709"/>
          <w:tab w:val="left" w:pos="16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жилым строением или домом и границей соседнего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участка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29799F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см.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плоскости стены. Если элементы выступают более чем на 50 см.,</w:t>
      </w:r>
      <w:r w:rsidRPr="0029799F">
        <w:rPr>
          <w:rFonts w:ascii="Times New Roman" w:eastAsia="Times New Roman" w:hAnsi="Times New Roman" w:cs="Times New Roman"/>
          <w:spacing w:val="38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расстояние</w:t>
      </w:r>
    </w:p>
    <w:p w:rsidR="0029799F" w:rsidRPr="0029799F" w:rsidRDefault="0029799F" w:rsidP="0029799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709"/>
          <w:tab w:val="left" w:pos="1584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нормируются.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Противопожарные расстояни</w:t>
      </w:r>
      <w:bookmarkStart w:id="6" w:name="_GoBack"/>
      <w:bookmarkEnd w:id="6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я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между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группе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123-ФЗ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«Технический регламент о требованиях пожарной</w:t>
      </w:r>
      <w:r w:rsidRPr="0029799F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безопасности».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29799F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между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29799F">
        <w:rPr>
          <w:rFonts w:ascii="Times New Roman" w:eastAsia="Times New Roman" w:hAnsi="Times New Roman" w:cs="Times New Roman"/>
          <w:spacing w:val="-20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709"/>
          <w:tab w:val="left" w:pos="1692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быть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единообразными</w:t>
      </w:r>
      <w:r w:rsidRPr="0029799F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как</w:t>
      </w:r>
      <w:r w:rsidRPr="0029799F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минимум</w:t>
      </w:r>
      <w:r w:rsidRPr="0029799F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на</w:t>
      </w:r>
      <w:r w:rsidRPr="0029799F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протяжении</w:t>
      </w:r>
      <w:r w:rsidRPr="0029799F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одного</w:t>
      </w:r>
      <w:r w:rsidRPr="0029799F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квартала</w:t>
      </w:r>
      <w:r w:rsidRPr="0029799F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</w:t>
      </w:r>
      <w:r w:rsidRPr="0029799F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обеих</w:t>
      </w:r>
      <w:r w:rsidRPr="0029799F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сторон</w:t>
      </w:r>
      <w:r w:rsidRPr="0029799F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улицы.</w:t>
      </w:r>
    </w:p>
    <w:p w:rsidR="0029799F" w:rsidRPr="0029799F" w:rsidRDefault="0029799F" w:rsidP="0029799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Высота ограждения земельных участков должна быть не более 2 м;</w:t>
      </w:r>
    </w:p>
    <w:p w:rsidR="0029799F" w:rsidRPr="0029799F" w:rsidRDefault="0029799F" w:rsidP="0029799F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709"/>
          <w:tab w:val="left" w:pos="15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расстояния между строениями и сооружениями,</w:t>
      </w:r>
      <w:r w:rsidRPr="0029799F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proofErr w:type="gramStart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29799F" w:rsidRPr="0029799F" w:rsidRDefault="0029799F" w:rsidP="0029799F">
      <w:pPr>
        <w:widowControl w:val="0"/>
        <w:numPr>
          <w:ilvl w:val="1"/>
          <w:numId w:val="1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от жилого строения, жилого дома и погреба </w:t>
      </w:r>
      <w:r w:rsidRPr="0029799F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постройки для содержания мелкого скота и птицы - по таблице:</w:t>
      </w: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29799F" w:rsidRPr="0029799F" w:rsidTr="00503FF3">
        <w:trPr>
          <w:trHeight w:val="270"/>
        </w:trPr>
        <w:tc>
          <w:tcPr>
            <w:tcW w:w="1974" w:type="dxa"/>
            <w:vMerge w:val="restart"/>
          </w:tcPr>
          <w:p w:rsidR="0029799F" w:rsidRPr="0029799F" w:rsidRDefault="0029799F" w:rsidP="00503FF3">
            <w:pPr>
              <w:spacing w:before="144" w:line="249" w:lineRule="auto"/>
              <w:ind w:left="492" w:hanging="22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Нормативный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разрыв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, м</w:t>
            </w:r>
          </w:p>
        </w:tc>
        <w:tc>
          <w:tcPr>
            <w:tcW w:w="4713" w:type="dxa"/>
            <w:gridSpan w:val="4"/>
          </w:tcPr>
          <w:p w:rsidR="0029799F" w:rsidRPr="0029799F" w:rsidRDefault="0029799F" w:rsidP="00503FF3">
            <w:pPr>
              <w:spacing w:line="251" w:lineRule="exact"/>
              <w:ind w:left="1032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Поголовье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шт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.),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не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более</w:t>
            </w:r>
            <w:proofErr w:type="spellEnd"/>
          </w:p>
        </w:tc>
      </w:tr>
      <w:tr w:rsidR="0029799F" w:rsidRPr="0029799F" w:rsidTr="00503FF3">
        <w:trPr>
          <w:trHeight w:val="551"/>
        </w:trPr>
        <w:tc>
          <w:tcPr>
            <w:tcW w:w="1974" w:type="dxa"/>
            <w:vMerge/>
            <w:tcBorders>
              <w:top w:val="nil"/>
            </w:tcBorders>
          </w:tcPr>
          <w:p w:rsidR="0029799F" w:rsidRPr="0029799F" w:rsidRDefault="0029799F" w:rsidP="00503F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2" w:line="274" w:lineRule="exact"/>
              <w:ind w:left="319" w:hanging="4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овцы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козы</w:t>
            </w:r>
            <w:proofErr w:type="spellEnd"/>
          </w:p>
        </w:tc>
        <w:tc>
          <w:tcPr>
            <w:tcW w:w="1132" w:type="dxa"/>
          </w:tcPr>
          <w:p w:rsidR="0029799F" w:rsidRPr="0029799F" w:rsidRDefault="0029799F" w:rsidP="00503FF3">
            <w:pPr>
              <w:spacing w:before="7"/>
              <w:ind w:left="13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кролики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 xml:space="preserve">-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матки</w:t>
            </w:r>
            <w:proofErr w:type="spellEnd"/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144"/>
              <w:ind w:left="233"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птица</w:t>
            </w:r>
            <w:proofErr w:type="spellEnd"/>
          </w:p>
        </w:tc>
        <w:tc>
          <w:tcPr>
            <w:tcW w:w="1333" w:type="dxa"/>
          </w:tcPr>
          <w:p w:rsidR="0029799F" w:rsidRPr="0029799F" w:rsidRDefault="0029799F" w:rsidP="00503FF3">
            <w:pPr>
              <w:spacing w:before="2" w:line="274" w:lineRule="exact"/>
              <w:ind w:left="339" w:hanging="72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нутрии</w:t>
            </w:r>
            <w:proofErr w:type="spellEnd"/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песцы</w:t>
            </w:r>
            <w:proofErr w:type="spellEnd"/>
          </w:p>
        </w:tc>
      </w:tr>
      <w:tr w:rsidR="0029799F" w:rsidRPr="0029799F" w:rsidTr="00503FF3">
        <w:trPr>
          <w:trHeight w:val="278"/>
        </w:trPr>
        <w:tc>
          <w:tcPr>
            <w:tcW w:w="1974" w:type="dxa"/>
          </w:tcPr>
          <w:p w:rsidR="0029799F" w:rsidRPr="0029799F" w:rsidRDefault="0029799F" w:rsidP="00503FF3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32" w:type="dxa"/>
          </w:tcPr>
          <w:p w:rsidR="0029799F" w:rsidRPr="0029799F" w:rsidRDefault="0029799F" w:rsidP="00503FF3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333" w:type="dxa"/>
          </w:tcPr>
          <w:p w:rsidR="0029799F" w:rsidRPr="0029799F" w:rsidRDefault="0029799F" w:rsidP="00503FF3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5</w:t>
            </w:r>
          </w:p>
        </w:tc>
      </w:tr>
      <w:tr w:rsidR="0029799F" w:rsidRPr="0029799F" w:rsidTr="00503FF3">
        <w:trPr>
          <w:trHeight w:val="278"/>
        </w:trPr>
        <w:tc>
          <w:tcPr>
            <w:tcW w:w="1974" w:type="dxa"/>
          </w:tcPr>
          <w:p w:rsidR="0029799F" w:rsidRPr="0029799F" w:rsidRDefault="0029799F" w:rsidP="00503FF3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1132" w:type="dxa"/>
          </w:tcPr>
          <w:p w:rsidR="0029799F" w:rsidRPr="0029799F" w:rsidRDefault="0029799F" w:rsidP="00503FF3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45</w:t>
            </w:r>
          </w:p>
        </w:tc>
        <w:tc>
          <w:tcPr>
            <w:tcW w:w="1333" w:type="dxa"/>
          </w:tcPr>
          <w:p w:rsidR="0029799F" w:rsidRPr="0029799F" w:rsidRDefault="0029799F" w:rsidP="00503FF3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3"/>
                <w:sz w:val="24"/>
                <w:szCs w:val="24"/>
                <w:lang w:eastAsia="ru-RU" w:bidi="ru-RU"/>
              </w:rPr>
              <w:t>8</w:t>
            </w:r>
          </w:p>
        </w:tc>
      </w:tr>
      <w:tr w:rsidR="0029799F" w:rsidRPr="0029799F" w:rsidTr="00503FF3">
        <w:trPr>
          <w:trHeight w:val="278"/>
        </w:trPr>
        <w:tc>
          <w:tcPr>
            <w:tcW w:w="1974" w:type="dxa"/>
          </w:tcPr>
          <w:p w:rsidR="0029799F" w:rsidRPr="0029799F" w:rsidRDefault="0029799F" w:rsidP="00503FF3">
            <w:pPr>
              <w:spacing w:line="259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line="259" w:lineRule="exact"/>
              <w:ind w:right="4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32" w:type="dxa"/>
          </w:tcPr>
          <w:p w:rsidR="0029799F" w:rsidRPr="0029799F" w:rsidRDefault="0029799F" w:rsidP="00503FF3">
            <w:pPr>
              <w:spacing w:line="259" w:lineRule="exact"/>
              <w:ind w:right="43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line="259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60</w:t>
            </w:r>
          </w:p>
        </w:tc>
        <w:tc>
          <w:tcPr>
            <w:tcW w:w="1333" w:type="dxa"/>
          </w:tcPr>
          <w:p w:rsidR="0029799F" w:rsidRPr="0029799F" w:rsidRDefault="0029799F" w:rsidP="00503FF3">
            <w:pPr>
              <w:spacing w:line="259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</w:tr>
      <w:tr w:rsidR="0029799F" w:rsidRPr="0029799F" w:rsidTr="00503FF3">
        <w:trPr>
          <w:trHeight w:val="277"/>
        </w:trPr>
        <w:tc>
          <w:tcPr>
            <w:tcW w:w="1974" w:type="dxa"/>
          </w:tcPr>
          <w:p w:rsidR="0029799F" w:rsidRPr="0029799F" w:rsidRDefault="0029799F" w:rsidP="00503FF3">
            <w:pPr>
              <w:spacing w:line="258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line="258" w:lineRule="exact"/>
              <w:ind w:right="4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1132" w:type="dxa"/>
          </w:tcPr>
          <w:p w:rsidR="0029799F" w:rsidRPr="0029799F" w:rsidRDefault="0029799F" w:rsidP="00503FF3">
            <w:pPr>
              <w:spacing w:line="258" w:lineRule="exact"/>
              <w:ind w:right="43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</w:tcPr>
          <w:p w:rsidR="0029799F" w:rsidRPr="0029799F" w:rsidRDefault="0029799F" w:rsidP="00503FF3">
            <w:pPr>
              <w:spacing w:line="258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75</w:t>
            </w:r>
          </w:p>
        </w:tc>
        <w:tc>
          <w:tcPr>
            <w:tcW w:w="1333" w:type="dxa"/>
          </w:tcPr>
          <w:p w:rsidR="0029799F" w:rsidRPr="0029799F" w:rsidRDefault="0029799F" w:rsidP="00503FF3">
            <w:pPr>
              <w:spacing w:line="258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9799F">
              <w:rPr>
                <w:rFonts w:ascii="Times New Roman" w:eastAsia="Times New Roman" w:hAnsi="Times New Roman" w:cs="Times New Roman"/>
                <w:w w:val="105"/>
                <w:sz w:val="24"/>
                <w:szCs w:val="24"/>
                <w:lang w:eastAsia="ru-RU" w:bidi="ru-RU"/>
              </w:rPr>
              <w:t>15</w:t>
            </w:r>
          </w:p>
        </w:tc>
      </w:tr>
    </w:tbl>
    <w:p w:rsidR="0029799F" w:rsidRPr="0029799F" w:rsidRDefault="0029799F" w:rsidP="0029799F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душа, бани (сауны) – 8</w:t>
      </w:r>
      <w:r w:rsidRPr="0029799F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29799F" w:rsidRPr="0029799F" w:rsidRDefault="0029799F" w:rsidP="0029799F">
      <w:pPr>
        <w:widowControl w:val="0"/>
        <w:numPr>
          <w:ilvl w:val="1"/>
          <w:numId w:val="1"/>
        </w:numPr>
        <w:tabs>
          <w:tab w:val="left" w:pos="567"/>
          <w:tab w:val="left" w:pos="1134"/>
          <w:tab w:val="left" w:pos="1613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lastRenderedPageBreak/>
        <w:t xml:space="preserve">от шахтного колодца </w:t>
      </w:r>
      <w:r w:rsidRPr="0029799F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29799F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увеличено).</w:t>
      </w:r>
    </w:p>
    <w:p w:rsidR="0029799F" w:rsidRPr="0029799F" w:rsidRDefault="0029799F" w:rsidP="0029799F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29799F" w:rsidRPr="0029799F" w:rsidRDefault="0029799F" w:rsidP="0029799F">
      <w:pPr>
        <w:widowControl w:val="0"/>
        <w:numPr>
          <w:ilvl w:val="0"/>
          <w:numId w:val="1"/>
        </w:numPr>
        <w:tabs>
          <w:tab w:val="left" w:pos="567"/>
          <w:tab w:val="left" w:pos="1134"/>
          <w:tab w:val="left" w:pos="1866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 w:rsidRPr="0029799F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bidi="ru-RU"/>
        </w:rPr>
        <w:t xml:space="preserve"> </w:t>
      </w: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дом.</w:t>
      </w:r>
    </w:p>
    <w:p w:rsidR="0029799F" w:rsidRPr="0029799F" w:rsidRDefault="0029799F" w:rsidP="0029799F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29799F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29799F" w:rsidRPr="0029799F" w:rsidRDefault="0029799F" w:rsidP="0029799F">
      <w:pPr>
        <w:widowControl w:val="0"/>
        <w:tabs>
          <w:tab w:val="left" w:pos="720"/>
        </w:tabs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 xml:space="preserve">       Информация о возможности подключения к сетям инженерно-технического обеспечения</w:t>
      </w:r>
      <w:r w:rsidRPr="0029799F">
        <w:rPr>
          <w:rFonts w:ascii="Times New Roman" w:hAnsi="Times New Roman" w:cs="Times New Roman"/>
          <w:b/>
          <w:bCs/>
          <w:sz w:val="24"/>
          <w:szCs w:val="24"/>
        </w:rPr>
        <w:t>: приложены отдельным документом к документации.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bCs/>
          <w:sz w:val="24"/>
          <w:szCs w:val="24"/>
        </w:rPr>
        <w:t xml:space="preserve">9. Требования к содержанию и форме заявки. </w:t>
      </w:r>
      <w:r w:rsidRPr="0029799F">
        <w:rPr>
          <w:rFonts w:ascii="Times New Roman" w:hAnsi="Times New Roman" w:cs="Times New Roman"/>
          <w:sz w:val="24"/>
          <w:szCs w:val="24"/>
        </w:rPr>
        <w:t>Заявка на участие в аукционе подается в срок и по форме, которые установлены документацией об аукционе (</w:t>
      </w:r>
      <w:hyperlink w:anchor="sub_1200" w:history="1">
        <w:r w:rsidRPr="0029799F">
          <w:rPr>
            <w:rFonts w:ascii="Times New Roman" w:hAnsi="Times New Roman" w:cs="Times New Roman"/>
            <w:sz w:val="24"/>
            <w:szCs w:val="24"/>
          </w:rPr>
          <w:t>Приложение N 1</w:t>
        </w:r>
      </w:hyperlink>
      <w:r w:rsidRPr="0029799F">
        <w:rPr>
          <w:rFonts w:ascii="Times New Roman" w:hAnsi="Times New Roman" w:cs="Times New Roman"/>
          <w:sz w:val="24"/>
          <w:szCs w:val="24"/>
        </w:rPr>
        <w:t>)</w:t>
      </w:r>
      <w:r w:rsidRPr="002979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указанием реквизитов счета для возврата задатка</w:t>
      </w:r>
      <w:r w:rsidRPr="0029799F">
        <w:rPr>
          <w:rFonts w:ascii="Times New Roman" w:hAnsi="Times New Roman" w:cs="Times New Roman"/>
          <w:sz w:val="24"/>
          <w:szCs w:val="24"/>
        </w:rPr>
        <w:t>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32"/>
      <w:bookmarkEnd w:id="4"/>
      <w:r w:rsidRPr="0029799F">
        <w:rPr>
          <w:rFonts w:ascii="Times New Roman" w:hAnsi="Times New Roman" w:cs="Times New Roman"/>
          <w:sz w:val="24"/>
          <w:szCs w:val="24"/>
        </w:rPr>
        <w:t>Заявка на участие в аукционе должна содержать: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1211"/>
      <w:bookmarkStart w:id="9" w:name="sub_33"/>
      <w:bookmarkEnd w:id="7"/>
      <w:r w:rsidRPr="0029799F">
        <w:rPr>
          <w:rFonts w:ascii="Times New Roman" w:hAnsi="Times New Roman" w:cs="Times New Roman"/>
          <w:sz w:val="24"/>
          <w:szCs w:val="24"/>
        </w:rPr>
        <w:t>1) заявка на участие в аукционе по установленной в извещении о проведение аукциона форме с указанием банковских реквизитов счета для возврата задатка;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3912140"/>
      <w:r w:rsidRPr="0029799F">
        <w:rPr>
          <w:rFonts w:ascii="Times New Roman" w:hAnsi="Times New Roman" w:cs="Times New Roman"/>
          <w:sz w:val="24"/>
          <w:szCs w:val="24"/>
        </w:rPr>
        <w:t>3) документы, подтверждающие внесение задатка.</w:t>
      </w:r>
    </w:p>
    <w:bookmarkEnd w:id="10"/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bookmarkEnd w:id="8"/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Заявка подается на бумажном носителе в единственном экземпляре (копия не требуется).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34"/>
      <w:bookmarkEnd w:id="9"/>
      <w:r w:rsidRPr="0029799F">
        <w:rPr>
          <w:rFonts w:ascii="Times New Roman" w:hAnsi="Times New Roman" w:cs="Times New Roman"/>
          <w:sz w:val="24"/>
          <w:szCs w:val="24"/>
        </w:rPr>
        <w:t>Бланк заявки и прилагаемые документы скрепляются в следующем порядке: все листы заявки на участие в открытом аукционе, все листы тома к заявке на участие в открытом аукционе должны быть прошиты и пронумерованы. Заявка на участие в открытом аукционе и том заявки на участие в открытом аукционе должны содержать опись входящих в их состав документов, должны быть скреплены печатью Заявителя (для юридических лиц) и подписаны лицом, уполномоченным таким Заявителем.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35"/>
      <w:bookmarkEnd w:id="11"/>
      <w:r w:rsidRPr="0029799F">
        <w:rPr>
          <w:rFonts w:ascii="Times New Roman" w:hAnsi="Times New Roman" w:cs="Times New Roman"/>
          <w:sz w:val="24"/>
          <w:szCs w:val="24"/>
        </w:rPr>
        <w:t>Соблюдение Заявителем указанных требований означает, что все документы и сведения, входящие в состав заявки на участие в открытом аукционе и тома заявки, поданы от имени Заявителя, а также подтверждает подлинность и достоверность представленных в составе заявки и тома заявки на участие в открытом аукционе документов и сведений.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36"/>
      <w:bookmarkEnd w:id="12"/>
      <w:r w:rsidRPr="0029799F">
        <w:rPr>
          <w:rFonts w:ascii="Times New Roman" w:hAnsi="Times New Roman" w:cs="Times New Roman"/>
          <w:sz w:val="24"/>
          <w:szCs w:val="24"/>
        </w:rPr>
        <w:t>Заявитель открытого аукциона вправе подать только одну заявку в отношении каждого предмета аукциона (лота).</w:t>
      </w:r>
      <w:bookmarkStart w:id="14" w:name="sub_40"/>
      <w:bookmarkEnd w:id="13"/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29799F" w:rsidRPr="0029799F" w:rsidRDefault="0029799F" w:rsidP="00297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56"/>
      <w:bookmarkEnd w:id="14"/>
      <w:r w:rsidRPr="0029799F">
        <w:rPr>
          <w:rFonts w:ascii="Times New Roman" w:hAnsi="Times New Roman" w:cs="Times New Roman"/>
          <w:b/>
          <w:sz w:val="24"/>
          <w:szCs w:val="24"/>
        </w:rPr>
        <w:t>10. Отказ от проведения аукциона</w:t>
      </w:r>
      <w:r w:rsidRPr="0029799F">
        <w:rPr>
          <w:rFonts w:ascii="Times New Roman" w:hAnsi="Times New Roman" w:cs="Times New Roman"/>
          <w:sz w:val="24"/>
          <w:szCs w:val="24"/>
        </w:rPr>
        <w:t>. Уполномоченный орган принимает решение об отказе в проведен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кциона в случае выявления обстоятельств, предусмотренных </w:t>
      </w:r>
      <w:hyperlink w:anchor="sub_39118" w:history="1">
        <w:r w:rsidRPr="0029799F">
          <w:rPr>
            <w:rFonts w:ascii="Times New Roman" w:hAnsi="Times New Roman" w:cs="Times New Roman"/>
            <w:color w:val="106BBE"/>
            <w:sz w:val="24"/>
            <w:szCs w:val="24"/>
          </w:rPr>
          <w:t>пунктом 8</w:t>
        </w:r>
      </w:hyperlink>
      <w:r w:rsidRPr="0029799F">
        <w:rPr>
          <w:rFonts w:ascii="Times New Roman" w:hAnsi="Times New Roman" w:cs="Times New Roman"/>
          <w:sz w:val="24"/>
          <w:szCs w:val="24"/>
        </w:rPr>
        <w:t xml:space="preserve"> статьи 39.11 Земельного кодекса РФ. Извещение об отказе в проведен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кциона размещается на </w:t>
      </w:r>
      <w:hyperlink r:id="rId7" w:history="1">
        <w:r w:rsidRPr="0029799F">
          <w:rPr>
            <w:rFonts w:ascii="Times New Roman" w:hAnsi="Times New Roman" w:cs="Times New Roman"/>
            <w:color w:val="106BBE"/>
            <w:sz w:val="24"/>
            <w:szCs w:val="24"/>
          </w:rPr>
          <w:t>официальном сайте</w:t>
        </w:r>
      </w:hyperlink>
      <w:r w:rsidRPr="0029799F">
        <w:rPr>
          <w:rFonts w:ascii="Times New Roman" w:hAnsi="Times New Roman" w:cs="Times New Roman"/>
          <w:sz w:val="24"/>
          <w:szCs w:val="24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</w:t>
      </w:r>
      <w:r w:rsidRPr="0029799F">
        <w:rPr>
          <w:rFonts w:ascii="Times New Roman" w:hAnsi="Times New Roman" w:cs="Times New Roman"/>
          <w:sz w:val="24"/>
          <w:szCs w:val="24"/>
        </w:rPr>
        <w:lastRenderedPageBreak/>
        <w:t>принятия решения об отказе в проведен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</w:rPr>
      </w:pPr>
      <w:r w:rsidRPr="0029799F">
        <w:rPr>
          <w:b/>
          <w:color w:val="000000"/>
        </w:rPr>
        <w:t>11.  Для участия в аукционе заявители представляют в установленный в извещении о проведен</w:t>
      </w:r>
      <w:proofErr w:type="gramStart"/>
      <w:r w:rsidRPr="0029799F">
        <w:rPr>
          <w:b/>
          <w:color w:val="000000"/>
        </w:rPr>
        <w:t>ии ау</w:t>
      </w:r>
      <w:proofErr w:type="gramEnd"/>
      <w:r w:rsidRPr="0029799F">
        <w:rPr>
          <w:b/>
          <w:color w:val="000000"/>
        </w:rPr>
        <w:t>кциона срок следующие документы:</w:t>
      </w:r>
    </w:p>
    <w:p w:rsidR="0029799F" w:rsidRPr="0029799F" w:rsidRDefault="0029799F" w:rsidP="00297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391211"/>
      <w:r w:rsidRPr="0029799F">
        <w:rPr>
          <w:rFonts w:ascii="Times New Roman" w:hAnsi="Times New Roman" w:cs="Times New Roman"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29799F" w:rsidRPr="0029799F" w:rsidRDefault="0029799F" w:rsidP="00297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391212"/>
      <w:bookmarkEnd w:id="16"/>
      <w:r w:rsidRPr="0029799F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bookmarkEnd w:id="17"/>
    <w:p w:rsidR="0029799F" w:rsidRPr="0029799F" w:rsidRDefault="0029799F" w:rsidP="00297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3) документы, подтверждающие внесение задатка.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Задаток перечисляется Претендентом на номер счета  получателя платежа: УФК по Республике Мордовия (Администрация 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 ИНН 1321114298, КПП 132101001, ОКТМО 89654151, БИК 018952501, КБК  909 1110 5013130 000 120, номер счета  03100643000000010900, Банк: Отделение - НБ Республика Мордовия банка России//УФК по Республике Мордовия г. Саранск,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>/с 04093018720 в УФК по Республике Мордовия, КБК  909 11406013130 000 430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</w:pPr>
      <w:r w:rsidRPr="0029799F">
        <w:rPr>
          <w:color w:val="000000"/>
        </w:rPr>
        <w:t xml:space="preserve"> </w:t>
      </w:r>
      <w:bookmarkStart w:id="18" w:name="sub_39122"/>
      <w:r w:rsidRPr="0029799F">
        <w:t>Представление документов, подтверждающих внесение задатка, признается заключением соглашения о задатке.</w:t>
      </w:r>
    </w:p>
    <w:bookmarkEnd w:id="18"/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b/>
          <w:bCs/>
          <w:color w:val="000000"/>
        </w:rPr>
        <w:t>Наименование платежа:  плата за землю (оплата задатка для участия в аукционе</w:t>
      </w:r>
      <w:r w:rsidRPr="0029799F">
        <w:rPr>
          <w:b/>
          <w:bCs/>
        </w:rPr>
        <w:t xml:space="preserve"> по продаже земельного участка)</w:t>
      </w:r>
      <w:r w:rsidRPr="0029799F">
        <w:rPr>
          <w:b/>
          <w:bCs/>
          <w:color w:val="000000"/>
        </w:rPr>
        <w:t>.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b/>
          <w:bCs/>
          <w:color w:val="000000"/>
        </w:rPr>
        <w:t>Порядок возврата задатка: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color w:val="000000"/>
        </w:rPr>
        <w:t>- в случае если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претендент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отзывает свою заявку на участие в аукционе до дня окончания приема заявок путем направления письменного уведомления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организатору аукциона, перечисленная сумма задатка подлежит возврату</w:t>
      </w:r>
      <w:r w:rsidRPr="0029799F">
        <w:rPr>
          <w:rStyle w:val="apple-converted-space"/>
          <w:b/>
          <w:bCs/>
          <w:color w:val="000000"/>
        </w:rPr>
        <w:t> </w:t>
      </w:r>
      <w:r w:rsidRPr="0029799F">
        <w:rPr>
          <w:color w:val="000000"/>
        </w:rPr>
        <w:t xml:space="preserve">претендентов течение 3-х дней </w:t>
      </w:r>
      <w:proofErr w:type="gramStart"/>
      <w:r w:rsidRPr="0029799F">
        <w:rPr>
          <w:color w:val="000000"/>
        </w:rPr>
        <w:t>с даты регистрации</w:t>
      </w:r>
      <w:proofErr w:type="gramEnd"/>
      <w:r w:rsidRPr="0029799F">
        <w:rPr>
          <w:color w:val="000000"/>
        </w:rPr>
        <w:t xml:space="preserve"> отзыва заявки.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color w:val="000000"/>
        </w:rPr>
        <w:t>- в случае если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претендент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решением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организатора аукциона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не допускается к участию в аукционе, перечисленная сумма задатка подлежит возврату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претенденту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в течение 3-х дней со дня оформления протокола приема заявок на участие в аукционе.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color w:val="000000"/>
        </w:rPr>
        <w:t xml:space="preserve">- в случае если претендент, участвовавший в аукционе не признан победителем, перечисленная им сумма задатка возвращается в течение 3-х дней </w:t>
      </w:r>
      <w:proofErr w:type="gramStart"/>
      <w:r w:rsidRPr="0029799F">
        <w:rPr>
          <w:color w:val="000000"/>
        </w:rPr>
        <w:t>с даты подписания</w:t>
      </w:r>
      <w:proofErr w:type="gramEnd"/>
      <w:r w:rsidRPr="0029799F">
        <w:rPr>
          <w:color w:val="000000"/>
        </w:rPr>
        <w:t xml:space="preserve"> протокола об итогах аукциона</w:t>
      </w:r>
    </w:p>
    <w:p w:rsidR="0029799F" w:rsidRPr="0029799F" w:rsidRDefault="0029799F" w:rsidP="0029799F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b/>
          <w:bCs/>
          <w:color w:val="000000"/>
        </w:rPr>
        <w:t>Задаток не возвращается:</w:t>
      </w:r>
    </w:p>
    <w:p w:rsidR="0029799F" w:rsidRPr="0029799F" w:rsidRDefault="0029799F" w:rsidP="0029799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b/>
          <w:bCs/>
          <w:color w:val="000000"/>
        </w:rPr>
        <w:t>- в случае если</w:t>
      </w:r>
      <w:r w:rsidRPr="0029799F">
        <w:rPr>
          <w:rStyle w:val="apple-converted-space"/>
          <w:b/>
          <w:bCs/>
          <w:color w:val="000000"/>
        </w:rPr>
        <w:t> </w:t>
      </w:r>
      <w:r w:rsidRPr="0029799F">
        <w:rPr>
          <w:b/>
          <w:bCs/>
          <w:color w:val="000000"/>
        </w:rPr>
        <w:t>претендент, признанный победителем аукциона, отказывается от подписания протокола об итогах аукциона, либо отказывается от заключения договора аренды земельного участка.</w:t>
      </w:r>
    </w:p>
    <w:p w:rsidR="0029799F" w:rsidRPr="0029799F" w:rsidRDefault="0029799F" w:rsidP="00297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w:anchor="sub_39121" w:history="1">
        <w:r w:rsidRPr="0029799F">
          <w:rPr>
            <w:rStyle w:val="ac"/>
            <w:rFonts w:ascii="Times New Roman" w:hAnsi="Times New Roman" w:cs="Times New Roman"/>
            <w:sz w:val="24"/>
            <w:szCs w:val="24"/>
          </w:rPr>
          <w:t>пункте 1</w:t>
        </w:r>
      </w:hyperlink>
      <w:r w:rsidRPr="0029799F">
        <w:rPr>
          <w:rFonts w:ascii="Times New Roman" w:hAnsi="Times New Roman" w:cs="Times New Roman"/>
          <w:sz w:val="24"/>
          <w:szCs w:val="24"/>
        </w:rPr>
        <w:t xml:space="preserve"> статьи 39.12 Земельного кодекса РФ.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9799F">
        <w:rPr>
          <w:color w:val="000000"/>
        </w:rPr>
        <w:t xml:space="preserve"> Прием документов прекращается не ранее чем за пять дней до дня проведения аукциона.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color w:val="000000"/>
        </w:rPr>
        <w:t>Один заявитель вправе подать только одну заявку на участие в аукционе.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color w:val="000000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  <w:color w:val="000000"/>
        </w:rPr>
      </w:pPr>
      <w:r w:rsidRPr="0029799F">
        <w:rPr>
          <w:b/>
          <w:color w:val="000000"/>
        </w:rPr>
        <w:t>12.  Заявитель не допускается к участию в аукционе по следующим основаниям:</w:t>
      </w:r>
    </w:p>
    <w:p w:rsidR="0029799F" w:rsidRPr="0029799F" w:rsidRDefault="0029799F" w:rsidP="00297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391281"/>
      <w:r w:rsidRPr="0029799F">
        <w:rPr>
          <w:rFonts w:ascii="Times New Roman" w:hAnsi="Times New Roman" w:cs="Times New Roman"/>
          <w:sz w:val="24"/>
          <w:szCs w:val="24"/>
        </w:rPr>
        <w:t xml:space="preserve">            1) непредставление необходимых для участия в аукционе документов или представление недостоверных сведений;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391282"/>
      <w:bookmarkEnd w:id="19"/>
      <w:r w:rsidRPr="0029799F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непоступление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задатка на дату рассмотрения заявок на участие в аукционе;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391283"/>
      <w:bookmarkEnd w:id="20"/>
      <w:r w:rsidRPr="0029799F">
        <w:rPr>
          <w:rFonts w:ascii="Times New Roman" w:hAnsi="Times New Roman" w:cs="Times New Roman"/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bookmarkEnd w:id="21"/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color w:val="000000"/>
        </w:rPr>
        <w:t>Отказ в допуске к участию в торгах по иным основаниям, кроме указанных в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>п.8 ст.39.12 Земельного кодекса РФ оснований, не допускается.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b/>
          <w:color w:val="000000"/>
        </w:rPr>
        <w:t>13.</w:t>
      </w:r>
      <w:r w:rsidRPr="0029799F">
        <w:rPr>
          <w:color w:val="000000"/>
        </w:rPr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b/>
          <w:color w:val="000000"/>
        </w:rPr>
        <w:t>14.</w:t>
      </w:r>
      <w:r w:rsidRPr="0029799F">
        <w:rPr>
          <w:color w:val="000000"/>
        </w:rPr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b/>
          <w:color w:val="000000"/>
        </w:rPr>
        <w:t>15.</w:t>
      </w:r>
      <w:r w:rsidRPr="0029799F">
        <w:rPr>
          <w:color w:val="000000"/>
        </w:rPr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b/>
          <w:color w:val="000000"/>
        </w:rPr>
        <w:t>16.</w:t>
      </w:r>
      <w:r w:rsidRPr="0029799F">
        <w:rPr>
          <w:color w:val="000000"/>
        </w:rPr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29799F" w:rsidRPr="0029799F" w:rsidRDefault="0029799F" w:rsidP="0029799F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29799F">
        <w:rPr>
          <w:b/>
          <w:color w:val="000000"/>
        </w:rPr>
        <w:t>17.</w:t>
      </w:r>
      <w:r w:rsidRPr="0029799F">
        <w:rPr>
          <w:color w:val="000000"/>
        </w:rPr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p w:rsidR="0029799F" w:rsidRPr="0029799F" w:rsidRDefault="0029799F" w:rsidP="002979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61"/>
      <w:bookmarkEnd w:id="15"/>
      <w:r w:rsidRPr="0029799F">
        <w:rPr>
          <w:rFonts w:ascii="Times New Roman" w:hAnsi="Times New Roman" w:cs="Times New Roman"/>
          <w:b/>
          <w:sz w:val="24"/>
          <w:szCs w:val="24"/>
        </w:rPr>
        <w:t xml:space="preserve">18.  </w:t>
      </w:r>
      <w:r w:rsidRPr="0029799F">
        <w:rPr>
          <w:rFonts w:ascii="Times New Roman" w:hAnsi="Times New Roman" w:cs="Times New Roman"/>
          <w:b/>
          <w:bCs/>
          <w:sz w:val="24"/>
          <w:szCs w:val="24"/>
        </w:rPr>
        <w:t>Порядок, место, даты начала и окончания срока подачи заявок на участие в открытом аукционе</w:t>
      </w:r>
      <w:r w:rsidRPr="0029799F">
        <w:rPr>
          <w:rFonts w:ascii="Times New Roman" w:hAnsi="Times New Roman" w:cs="Times New Roman"/>
          <w:sz w:val="24"/>
          <w:szCs w:val="24"/>
        </w:rPr>
        <w:t>:</w:t>
      </w:r>
    </w:p>
    <w:p w:rsidR="0029799F" w:rsidRPr="0029799F" w:rsidRDefault="0029799F" w:rsidP="002979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>Дата начала приема заявок на участие в аукционе</w:t>
      </w:r>
      <w:r w:rsidRPr="0029799F">
        <w:rPr>
          <w:rFonts w:ascii="Times New Roman" w:hAnsi="Times New Roman" w:cs="Times New Roman"/>
          <w:sz w:val="24"/>
          <w:szCs w:val="24"/>
        </w:rPr>
        <w:t xml:space="preserve"> – 14 сентября 2022</w:t>
      </w:r>
      <w:r w:rsidRPr="002979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799F">
        <w:rPr>
          <w:rFonts w:ascii="Times New Roman" w:hAnsi="Times New Roman" w:cs="Times New Roman"/>
          <w:sz w:val="24"/>
          <w:szCs w:val="24"/>
        </w:rPr>
        <w:t>г.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sz w:val="24"/>
          <w:szCs w:val="24"/>
        </w:rPr>
        <w:t>Дата окончания приема заявок на участие в аукционе</w:t>
      </w:r>
      <w:r w:rsidRPr="0029799F">
        <w:rPr>
          <w:rFonts w:ascii="Times New Roman" w:hAnsi="Times New Roman" w:cs="Times New Roman"/>
          <w:sz w:val="24"/>
          <w:szCs w:val="24"/>
        </w:rPr>
        <w:t xml:space="preserve"> – 17 октября  2022 г.</w:t>
      </w:r>
      <w:r w:rsidRPr="002979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799F">
        <w:rPr>
          <w:rFonts w:ascii="Times New Roman" w:hAnsi="Times New Roman" w:cs="Times New Roman"/>
          <w:sz w:val="24"/>
          <w:szCs w:val="24"/>
        </w:rPr>
        <w:t xml:space="preserve">в 10 час. 00 мин. 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Время и место приема заявок - с 8 ч. 30 мин. до 17 ч. 30 мин. ежедневно, кроме субботы и воскресенья, по адресу: Республика Мордовия,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Торбеево ул. К. Маркса, стр.7б,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. 2, 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>. № 5.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62"/>
      <w:bookmarkEnd w:id="22"/>
      <w:r w:rsidRPr="0029799F">
        <w:rPr>
          <w:rFonts w:ascii="Times New Roman" w:hAnsi="Times New Roman" w:cs="Times New Roman"/>
          <w:sz w:val="24"/>
          <w:szCs w:val="24"/>
        </w:rPr>
        <w:t xml:space="preserve">Прием заявок на участие в аукционе прекращается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в указанный в извещении о проведении аукциона день рассмотрения заявок на участие в аукционе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непосредственно перед началом рассмотрения заявок.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63"/>
      <w:bookmarkEnd w:id="23"/>
      <w:r w:rsidRPr="0029799F">
        <w:rPr>
          <w:rFonts w:ascii="Times New Roman" w:hAnsi="Times New Roman" w:cs="Times New Roman"/>
          <w:sz w:val="24"/>
          <w:szCs w:val="24"/>
        </w:rPr>
        <w:t xml:space="preserve">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заявителям. В случае если было установлено требование о внесении задатка, организатор аукциона обязан вернуть задаток указанным заявителям в течение пяти рабочих дней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протокола аукциона.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64"/>
      <w:bookmarkEnd w:id="24"/>
      <w:r w:rsidRPr="0029799F"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 аренды, условия договора аренды </w:t>
      </w:r>
      <w:r w:rsidRPr="0029799F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имущества и т.д.) по адресу: Республика Мордовия,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 Торбеево, ул. 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, стр.7б. </w:t>
      </w:r>
      <w:proofErr w:type="spellStart"/>
      <w:r w:rsidRPr="0029799F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29799F">
        <w:rPr>
          <w:rFonts w:ascii="Times New Roman" w:hAnsi="Times New Roman" w:cs="Times New Roman"/>
          <w:sz w:val="24"/>
          <w:szCs w:val="24"/>
        </w:rPr>
        <w:t xml:space="preserve">. 2, контактные телефоны (83456) 2-01-02. </w:t>
      </w:r>
    </w:p>
    <w:p w:rsidR="0029799F" w:rsidRPr="0029799F" w:rsidRDefault="0029799F" w:rsidP="002979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65"/>
      <w:bookmarkEnd w:id="25"/>
      <w:r w:rsidRPr="0029799F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имуществом, права на которое передаются по договору. Осмотр осуществляется каждую пятницу в рабочее время, но не позднее, чем за два рабочих дня до даты окончания срока подачи заявок на участие в аукционе. Плата за осмотр такого имущества не взимается.</w:t>
      </w:r>
    </w:p>
    <w:bookmarkEnd w:id="26"/>
    <w:p w:rsidR="0029799F" w:rsidRPr="0029799F" w:rsidRDefault="0029799F" w:rsidP="0029799F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r w:rsidRPr="0029799F">
        <w:rPr>
          <w:b/>
          <w:bCs/>
          <w:color w:val="000000"/>
        </w:rPr>
        <w:t>Определение участников аукциона</w:t>
      </w:r>
      <w:r w:rsidRPr="0029799F">
        <w:rPr>
          <w:color w:val="000000"/>
        </w:rPr>
        <w:t>: Организатор аукциона рассматривает заявки и документы претендентов и устанавливает факт поступления на счет Продавца установленных сумм задатков. По результатам рассмотрения заявок и документов Организатор аукциона принимает одно из следующих решений: о признании претендентов участниками аукциона или об отказе в допуске претендентов к участию в аукционе.</w:t>
      </w:r>
    </w:p>
    <w:p w:rsidR="0029799F" w:rsidRPr="0029799F" w:rsidRDefault="0029799F" w:rsidP="0029799F">
      <w:pPr>
        <w:pStyle w:val="a4"/>
        <w:spacing w:before="0" w:beforeAutospacing="0" w:after="0" w:afterAutospacing="0"/>
        <w:ind w:firstLine="544"/>
        <w:jc w:val="both"/>
        <w:rPr>
          <w:b/>
          <w:bCs/>
        </w:rPr>
      </w:pPr>
      <w:r w:rsidRPr="0029799F">
        <w:rPr>
          <w:b/>
          <w:color w:val="000000"/>
          <w:shd w:val="clear" w:color="auto" w:fill="FFFFFF"/>
        </w:rPr>
        <w:t xml:space="preserve">19. </w:t>
      </w:r>
      <w:r w:rsidRPr="0029799F">
        <w:rPr>
          <w:b/>
          <w:bCs/>
        </w:rPr>
        <w:t>Порядок, место, даты и время проведения аукциона:</w:t>
      </w:r>
    </w:p>
    <w:p w:rsidR="0029799F" w:rsidRPr="0029799F" w:rsidRDefault="0029799F" w:rsidP="0029799F">
      <w:pPr>
        <w:pStyle w:val="a4"/>
        <w:spacing w:before="0" w:beforeAutospacing="0" w:after="0" w:afterAutospacing="0"/>
        <w:ind w:firstLine="544"/>
        <w:jc w:val="both"/>
        <w:rPr>
          <w:color w:val="000000"/>
          <w:shd w:val="clear" w:color="auto" w:fill="FFFFFF"/>
        </w:rPr>
      </w:pPr>
      <w:r w:rsidRPr="0029799F">
        <w:rPr>
          <w:b/>
          <w:color w:val="000000"/>
          <w:shd w:val="clear" w:color="auto" w:fill="FFFFFF"/>
        </w:rPr>
        <w:t>Аукцион</w:t>
      </w:r>
      <w:r w:rsidRPr="0029799F">
        <w:rPr>
          <w:color w:val="000000"/>
          <w:shd w:val="clear" w:color="auto" w:fill="FFFFFF"/>
        </w:rPr>
        <w:t xml:space="preserve"> проводится в соответствии со статьей 39.12 Земельного кодекса РФ.</w:t>
      </w:r>
    </w:p>
    <w:p w:rsidR="0029799F" w:rsidRPr="0029799F" w:rsidRDefault="0029799F" w:rsidP="0029799F">
      <w:pPr>
        <w:pStyle w:val="a4"/>
        <w:spacing w:before="0" w:beforeAutospacing="0" w:after="0" w:afterAutospacing="0"/>
        <w:ind w:firstLine="544"/>
        <w:jc w:val="both"/>
        <w:rPr>
          <w:b/>
          <w:bCs/>
          <w:color w:val="000000"/>
        </w:rPr>
      </w:pPr>
      <w:r w:rsidRPr="0029799F">
        <w:rPr>
          <w:b/>
          <w:bCs/>
          <w:color w:val="000000"/>
        </w:rPr>
        <w:t xml:space="preserve">Аукцион состоится 19 октября  2022 года в 10 часов 00 минут по московскому времени по адресу: </w:t>
      </w:r>
      <w:r w:rsidRPr="0029799F">
        <w:t xml:space="preserve">Республика Мордовия, </w:t>
      </w:r>
      <w:proofErr w:type="spellStart"/>
      <w:r w:rsidRPr="0029799F">
        <w:t>рп</w:t>
      </w:r>
      <w:proofErr w:type="spellEnd"/>
      <w:r w:rsidRPr="0029799F">
        <w:t xml:space="preserve"> Торбеево, ул. </w:t>
      </w:r>
      <w:proofErr w:type="spellStart"/>
      <w:r w:rsidRPr="0029799F">
        <w:t>К.Маркса</w:t>
      </w:r>
      <w:proofErr w:type="spellEnd"/>
      <w:r w:rsidRPr="0029799F">
        <w:t>, стр.7б.</w:t>
      </w:r>
      <w:r w:rsidRPr="0029799F">
        <w:rPr>
          <w:color w:val="000000"/>
        </w:rPr>
        <w:t xml:space="preserve">, </w:t>
      </w:r>
      <w:proofErr w:type="spellStart"/>
      <w:r w:rsidRPr="0029799F">
        <w:rPr>
          <w:color w:val="000000"/>
        </w:rPr>
        <w:t>помещ</w:t>
      </w:r>
      <w:proofErr w:type="spellEnd"/>
      <w:r w:rsidRPr="0029799F">
        <w:rPr>
          <w:color w:val="000000"/>
        </w:rPr>
        <w:t xml:space="preserve">. 2, </w:t>
      </w:r>
      <w:proofErr w:type="spellStart"/>
      <w:r w:rsidRPr="0029799F">
        <w:rPr>
          <w:color w:val="000000"/>
        </w:rPr>
        <w:t>каб</w:t>
      </w:r>
      <w:proofErr w:type="spellEnd"/>
      <w:r w:rsidRPr="0029799F">
        <w:rPr>
          <w:color w:val="000000"/>
        </w:rPr>
        <w:t>. № 5.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В аукционе могут участвовать только заявители, признанные участниками аукциона. 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137"/>
      <w:r w:rsidRPr="0029799F">
        <w:rPr>
          <w:rFonts w:ascii="Times New Roman" w:hAnsi="Times New Roman" w:cs="Times New Roman"/>
          <w:sz w:val="24"/>
          <w:szCs w:val="24"/>
        </w:rPr>
        <w:t>Аукцион проводится организатором аукциона в присутствии членов аукционной комиссии и участников аукциона (их представителей).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138"/>
      <w:bookmarkEnd w:id="27"/>
      <w:r w:rsidRPr="0029799F">
        <w:rPr>
          <w:rFonts w:ascii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>кциона, на "шаг аукциона".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140"/>
      <w:bookmarkEnd w:id="28"/>
      <w:r w:rsidRPr="0029799F">
        <w:rPr>
          <w:rFonts w:ascii="Times New Roman" w:hAnsi="Times New Roman" w:cs="Times New Roman"/>
          <w:sz w:val="24"/>
          <w:szCs w:val="24"/>
        </w:rPr>
        <w:t>"Шаг аукциона" устанавливается в размере 3 процентов начальной цены земельного участка.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>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141"/>
      <w:bookmarkEnd w:id="29"/>
      <w:r w:rsidRPr="0029799F">
        <w:rPr>
          <w:rFonts w:ascii="Times New Roman" w:hAnsi="Times New Roman" w:cs="Times New Roman"/>
          <w:sz w:val="24"/>
          <w:szCs w:val="24"/>
        </w:rPr>
        <w:t>Аукцион проводится в следующем порядке: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1411"/>
      <w:bookmarkEnd w:id="30"/>
      <w:r w:rsidRPr="0029799F">
        <w:rPr>
          <w:rFonts w:ascii="Times New Roman" w:hAnsi="Times New Roman" w:cs="Times New Roman"/>
          <w:sz w:val="24"/>
          <w:szCs w:val="24"/>
        </w:rPr>
        <w:t>1) аукционная комиссия непосредственно перед началом проведения аукциона регистрирует явившихся на аукцион участников аукциона (их представителей). При регистрации участникам аукциона (их представителям) выдаются пронумерованные карточки (далее - карточки);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1412"/>
      <w:bookmarkEnd w:id="31"/>
      <w:r w:rsidRPr="0029799F">
        <w:rPr>
          <w:rFonts w:ascii="Times New Roman" w:hAnsi="Times New Roman" w:cs="Times New Roman"/>
          <w:sz w:val="24"/>
          <w:szCs w:val="24"/>
        </w:rPr>
        <w:t>2) аукцион начинается с объявления аукционистом начала проведения аукциона (лота), предмета договора, начальной (минимальной) цены договора (лота), "шага аукциона";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1413"/>
      <w:bookmarkEnd w:id="32"/>
      <w:r w:rsidRPr="0029799F">
        <w:rPr>
          <w:rFonts w:ascii="Times New Roman" w:hAnsi="Times New Roman" w:cs="Times New Roman"/>
          <w:sz w:val="24"/>
          <w:szCs w:val="24"/>
        </w:rPr>
        <w:t xml:space="preserve">3) участник аукциона после объявления аукционистом начальной (минимальной) цены договора (цены лота) и цены договора, увеличенной в соответствии с "шагом аукциона" в порядке,  поднимает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карточку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в случае если он согласен заключить договор по объявленной цене;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1414"/>
      <w:bookmarkEnd w:id="33"/>
      <w:r w:rsidRPr="0029799F">
        <w:rPr>
          <w:rFonts w:ascii="Times New Roman" w:hAnsi="Times New Roman" w:cs="Times New Roman"/>
          <w:sz w:val="24"/>
          <w:szCs w:val="24"/>
        </w:rPr>
        <w:t>4) 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"шагом аукциона", а также новую цену договора, увеличенную в соответствии с "шагом аукциона", и "шаг аукциона", в соответствии с которым повышается цена;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1417"/>
      <w:bookmarkEnd w:id="34"/>
      <w:r w:rsidRPr="0029799F">
        <w:rPr>
          <w:rFonts w:ascii="Times New Roman" w:hAnsi="Times New Roman" w:cs="Times New Roman"/>
          <w:sz w:val="24"/>
          <w:szCs w:val="24"/>
        </w:rPr>
        <w:t>5) аукцион считается оконченным, если после троекратного объявления аукционистом последнего предложения о цене договора по объявленной аукционистом цене договора ни один участник аукциона не поднял карточку.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победителя аукциона и участника аукциона, сделавшего предпоследнее предложение о цене договора.</w:t>
      </w:r>
    </w:p>
    <w:bookmarkEnd w:id="35"/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lastRenderedPageBreak/>
        <w:t xml:space="preserve">Победителем аукциона признается лицо, предложившее наиболее высокую цену договора, по объявленной аукционистом наиболее высокой цене договора. </w:t>
      </w:r>
      <w:bookmarkStart w:id="36" w:name="sub_10143"/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При проведении аукциона организатор аукциона в обязательном порядке осуществляет аудио- или видеозапись аукциона и ведет протокол аукциона, в котором должны содержаться сведения о месте, дате и времени проведения аукциона, об участниках аукциона, о начальной (минимальной) цене договора (цене лота), последнем и предпоследнем предложениях о цене договора, наименовании и месте нахождения (для юридического лица), фамилии, об имени, отчестве, о месте жительства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(для физического лица) победителя аукциона и участника, который сделал предпоследнее предложение о цене договора. Протокол подписывается всеми присутствующими членами аукционной комиссии в день проведения аукциона. Протокол составляется в двух экземплярах, один из которых остается у организатора аукциона. Организатор аукциона в течение трех рабочих дней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протокола передает победителю аукциона один экземпляр протокола и проект договора, который составляется путем включения цены договора, предложенной победителем аукциона, в проект договора, прилагаемый к документации об аукционе.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144"/>
      <w:bookmarkEnd w:id="36"/>
      <w:r w:rsidRPr="0029799F">
        <w:rPr>
          <w:rFonts w:ascii="Times New Roman" w:hAnsi="Times New Roman" w:cs="Times New Roman"/>
          <w:sz w:val="24"/>
          <w:szCs w:val="24"/>
        </w:rPr>
        <w:t xml:space="preserve">Протокол аукциона размещается на </w:t>
      </w:r>
      <w:hyperlink r:id="rId8" w:history="1">
        <w:r w:rsidRPr="0029799F">
          <w:rPr>
            <w:rStyle w:val="ac"/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29799F">
        <w:rPr>
          <w:rFonts w:ascii="Times New Roman" w:hAnsi="Times New Roman" w:cs="Times New Roman"/>
          <w:sz w:val="24"/>
          <w:szCs w:val="24"/>
        </w:rPr>
        <w:t xml:space="preserve"> торгов организатором аукциона или специализированной организацией в течение дня, следующего за днем подписания указанного протокола.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145"/>
      <w:bookmarkEnd w:id="37"/>
      <w:r w:rsidRPr="0029799F">
        <w:rPr>
          <w:rFonts w:ascii="Times New Roman" w:hAnsi="Times New Roman" w:cs="Times New Roman"/>
          <w:sz w:val="24"/>
          <w:szCs w:val="24"/>
        </w:rPr>
        <w:t>Любой участник аукциона вправе осуществлять ауди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и/или видеозапись аукциона.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146"/>
      <w:bookmarkEnd w:id="38"/>
      <w:r w:rsidRPr="0029799F">
        <w:rPr>
          <w:rFonts w:ascii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письменной форме, в том числе в форме электронного документа, запрос о разъяснении результатов аукциона. Организатор аукциона в течение двух рабочих дней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такого запроса обязан представить такому участнику аукциона соответствующие разъяснения в письменной форме или в форме электронного документа.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0147"/>
      <w:bookmarkEnd w:id="39"/>
      <w:r w:rsidRPr="0029799F">
        <w:rPr>
          <w:rFonts w:ascii="Times New Roman" w:hAnsi="Times New Roman" w:cs="Times New Roman"/>
          <w:sz w:val="24"/>
          <w:szCs w:val="24"/>
        </w:rPr>
        <w:t xml:space="preserve"> В случае если было установлено требование о внесении задатка, организатор аукциона в течение пяти рабочих дней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протокола аукциона обязан возвратить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договора. 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задаток, внесенный таким участником, не возвращается.</w:t>
      </w:r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0148"/>
      <w:bookmarkEnd w:id="40"/>
      <w:proofErr w:type="gramStart"/>
      <w:r w:rsidRPr="0029799F">
        <w:rPr>
          <w:rFonts w:ascii="Times New Roman" w:hAnsi="Times New Roman" w:cs="Times New Roman"/>
          <w:sz w:val="24"/>
          <w:szCs w:val="24"/>
        </w:rPr>
        <w:t>В случае если в аукционе участвовал один участник, или в случае если в связи с отсутствием предложений о цене договора, предусматривающих более высокую цену договора, чем начальная (минимальная) цена договора (цена лота), "шаг аукциона" снижен до минимального размера и после троекратного объявления предложения о начальной (минимальной) цене договора (цене лота) не поступило ни одного предложения о цене договора, которое предусматривало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более высокую цену договора, аукцион признается несостоявшимся. </w:t>
      </w:r>
      <w:bookmarkStart w:id="42" w:name="sub_10149"/>
      <w:bookmarkEnd w:id="41"/>
    </w:p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sz w:val="24"/>
          <w:szCs w:val="24"/>
        </w:rPr>
        <w:t xml:space="preserve"> 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разъяснения документации об аукционе, а также аудио- или видеозапись аукциона хранятся организатором аукциона не менее трех лет.</w:t>
      </w:r>
    </w:p>
    <w:bookmarkEnd w:id="42"/>
    <w:p w:rsidR="0029799F" w:rsidRPr="0029799F" w:rsidRDefault="0029799F" w:rsidP="002979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799F">
        <w:rPr>
          <w:rFonts w:ascii="Times New Roman" w:hAnsi="Times New Roman" w:cs="Times New Roman"/>
          <w:b/>
          <w:bCs/>
          <w:sz w:val="24"/>
          <w:szCs w:val="24"/>
        </w:rPr>
        <w:t>Результаты аукциона:</w:t>
      </w:r>
      <w:r w:rsidRPr="0029799F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9799F">
        <w:rPr>
          <w:rFonts w:ascii="Times New Roman" w:hAnsi="Times New Roman" w:cs="Times New Roman"/>
          <w:sz w:val="24"/>
          <w:szCs w:val="24"/>
        </w:rPr>
        <w:t xml:space="preserve">оформляются протоколом, который является основанием для заключения с победителем аукциона договора продажи земельного участка. Заказчик направляет победителю аукциона или единственному принявшему участие в аукционе его участнику два экземпляра подписанного проекта договора купли-продажи земельного </w:t>
      </w:r>
      <w:r w:rsidRPr="0029799F">
        <w:rPr>
          <w:rFonts w:ascii="Times New Roman" w:hAnsi="Times New Roman" w:cs="Times New Roman"/>
          <w:sz w:val="24"/>
          <w:szCs w:val="24"/>
        </w:rPr>
        <w:lastRenderedPageBreak/>
        <w:t xml:space="preserve">участка в десятидневный срок со дня составления протокола о результатах аукциона.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Не допускается заключение указанных договоров </w:t>
      </w:r>
      <w:proofErr w:type="gramStart"/>
      <w:r w:rsidRPr="0029799F">
        <w:rPr>
          <w:rFonts w:ascii="Times New Roman" w:hAnsi="Times New Roman" w:cs="Times New Roman"/>
          <w:sz w:val="24"/>
          <w:szCs w:val="24"/>
        </w:rPr>
        <w:t>ранее</w:t>
      </w:r>
      <w:proofErr w:type="gramEnd"/>
      <w:r w:rsidRPr="0029799F">
        <w:rPr>
          <w:rFonts w:ascii="Times New Roman" w:hAnsi="Times New Roman" w:cs="Times New Roman"/>
          <w:sz w:val="24"/>
          <w:szCs w:val="24"/>
        </w:rPr>
        <w:t xml:space="preserve"> чем через десять дней со дня размещения информации о результатах аукциона на </w:t>
      </w:r>
      <w:hyperlink r:id="rId9" w:history="1">
        <w:r w:rsidRPr="0029799F">
          <w:rPr>
            <w:rStyle w:val="ac"/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29799F">
        <w:rPr>
          <w:rFonts w:ascii="Times New Roman" w:hAnsi="Times New Roman" w:cs="Times New Roman"/>
          <w:sz w:val="24"/>
          <w:szCs w:val="24"/>
        </w:rPr>
        <w:t>.</w:t>
      </w:r>
    </w:p>
    <w:p w:rsidR="0029799F" w:rsidRPr="0029799F" w:rsidRDefault="0029799F" w:rsidP="0029799F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r w:rsidRPr="0029799F">
        <w:rPr>
          <w:b/>
          <w:bCs/>
          <w:color w:val="000000"/>
        </w:rPr>
        <w:t xml:space="preserve"> Дополнительную информацию:</w:t>
      </w:r>
      <w:r w:rsidRPr="0029799F">
        <w:rPr>
          <w:rStyle w:val="apple-converted-space"/>
          <w:color w:val="000000"/>
        </w:rPr>
        <w:t> </w:t>
      </w:r>
      <w:r w:rsidRPr="0029799F">
        <w:rPr>
          <w:color w:val="000000"/>
        </w:rPr>
        <w:t xml:space="preserve">можно получить по адресу: </w:t>
      </w:r>
      <w:r w:rsidRPr="0029799F">
        <w:t xml:space="preserve">Республика Мордовия, </w:t>
      </w:r>
      <w:proofErr w:type="spellStart"/>
      <w:r w:rsidRPr="0029799F">
        <w:t>рп</w:t>
      </w:r>
      <w:proofErr w:type="spellEnd"/>
      <w:r w:rsidRPr="0029799F">
        <w:t xml:space="preserve"> Торбеево, ул. </w:t>
      </w:r>
      <w:proofErr w:type="spellStart"/>
      <w:r w:rsidRPr="0029799F">
        <w:t>К.Маркса</w:t>
      </w:r>
      <w:proofErr w:type="spellEnd"/>
      <w:r w:rsidRPr="0029799F">
        <w:t>, стр.7б.</w:t>
      </w:r>
      <w:r w:rsidRPr="0029799F">
        <w:rPr>
          <w:color w:val="000000"/>
        </w:rPr>
        <w:t xml:space="preserve">, </w:t>
      </w:r>
      <w:proofErr w:type="spellStart"/>
      <w:r w:rsidRPr="0029799F">
        <w:rPr>
          <w:color w:val="000000"/>
        </w:rPr>
        <w:t>помещ</w:t>
      </w:r>
      <w:proofErr w:type="spellEnd"/>
      <w:r w:rsidRPr="0029799F">
        <w:rPr>
          <w:color w:val="000000"/>
        </w:rPr>
        <w:t xml:space="preserve">. 2, </w:t>
      </w:r>
      <w:proofErr w:type="spellStart"/>
      <w:r w:rsidRPr="0029799F">
        <w:rPr>
          <w:color w:val="000000"/>
        </w:rPr>
        <w:t>каб</w:t>
      </w:r>
      <w:proofErr w:type="spellEnd"/>
      <w:r w:rsidRPr="0029799F">
        <w:rPr>
          <w:color w:val="000000"/>
        </w:rPr>
        <w:t>. № 5, № тел.: 8(83456)2-01-02 в период приема заявок и на официальном сайте</w:t>
      </w:r>
      <w:r w:rsidRPr="0029799F">
        <w:rPr>
          <w:rStyle w:val="apple-converted-space"/>
          <w:color w:val="000000"/>
        </w:rPr>
        <w:t> </w:t>
      </w:r>
      <w:hyperlink r:id="rId10" w:history="1">
        <w:r w:rsidRPr="0029799F">
          <w:rPr>
            <w:rStyle w:val="aa"/>
            <w:lang w:val="en-US"/>
          </w:rPr>
          <w:t>www</w:t>
        </w:r>
        <w:r w:rsidRPr="0029799F">
          <w:rPr>
            <w:rStyle w:val="aa"/>
          </w:rPr>
          <w:t>.</w:t>
        </w:r>
        <w:proofErr w:type="spellStart"/>
        <w:r w:rsidRPr="0029799F">
          <w:rPr>
            <w:rStyle w:val="aa"/>
            <w:lang w:val="en-US"/>
          </w:rPr>
          <w:t>torgi</w:t>
        </w:r>
        <w:proofErr w:type="spellEnd"/>
        <w:r w:rsidRPr="0029799F">
          <w:rPr>
            <w:rStyle w:val="aa"/>
          </w:rPr>
          <w:t>.</w:t>
        </w:r>
        <w:proofErr w:type="spellStart"/>
        <w:r w:rsidRPr="0029799F">
          <w:rPr>
            <w:rStyle w:val="aa"/>
            <w:lang w:val="en-US"/>
          </w:rPr>
          <w:t>gov</w:t>
        </w:r>
        <w:proofErr w:type="spellEnd"/>
        <w:r w:rsidRPr="0029799F">
          <w:rPr>
            <w:rStyle w:val="aa"/>
          </w:rPr>
          <w:t>.</w:t>
        </w:r>
        <w:proofErr w:type="spellStart"/>
        <w:r w:rsidRPr="0029799F">
          <w:rPr>
            <w:rStyle w:val="aa"/>
            <w:lang w:val="en-US"/>
          </w:rPr>
          <w:t>ru</w:t>
        </w:r>
        <w:proofErr w:type="spellEnd"/>
      </w:hyperlink>
      <w:r w:rsidRPr="0029799F">
        <w:rPr>
          <w:color w:val="000000"/>
        </w:rPr>
        <w:t>.</w:t>
      </w:r>
    </w:p>
    <w:p w:rsidR="0029799F" w:rsidRPr="00721E29" w:rsidRDefault="0029799F" w:rsidP="0029799F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9799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C169F"/>
    <w:multiLevelType w:val="hybridMultilevel"/>
    <w:tmpl w:val="E25EACCE"/>
    <w:lvl w:ilvl="0" w:tplc="EF1CA71A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99F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2150C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  <w:rsid w:val="00FD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29799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29799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82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90941.25746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3662</Words>
  <Characters>20878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2022-09-20T12:09:00Z</cp:lastPrinted>
  <dcterms:created xsi:type="dcterms:W3CDTF">2022-09-20T12:04:00Z</dcterms:created>
  <dcterms:modified xsi:type="dcterms:W3CDTF">2022-09-20T12:09:00Z</dcterms:modified>
</cp:coreProperties>
</file>