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1C9" w:rsidRDefault="00B651C9" w:rsidP="00B651C9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B651C9" w:rsidRDefault="00B651C9" w:rsidP="00B651C9">
      <w:pPr>
        <w:pStyle w:val="1"/>
        <w:jc w:val="left"/>
      </w:pPr>
      <w:r>
        <w:t>УЧРЕДИТЕЛИ:  местное самоуправление                     1</w:t>
      </w:r>
      <w:r w:rsidR="00C24853">
        <w:t xml:space="preserve">9 июля </w:t>
      </w:r>
      <w:r>
        <w:t>2022 г. №</w:t>
      </w:r>
      <w:r w:rsidR="00C24853">
        <w:t>25</w:t>
      </w:r>
    </w:p>
    <w:p w:rsidR="00B651C9" w:rsidRDefault="00B651C9" w:rsidP="00B651C9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4A48D4" w:rsidRDefault="004A48D4" w:rsidP="004A48D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4A48D4" w:rsidRDefault="004A48D4" w:rsidP="004A48D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4A48D4" w:rsidRDefault="004A48D4" w:rsidP="004A48D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4A48D4" w:rsidRDefault="004A48D4" w:rsidP="004A48D4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A48D4" w:rsidRDefault="004A48D4" w:rsidP="004A48D4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4A48D4" w:rsidRDefault="004A48D4" w:rsidP="004A48D4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4A48D4" w:rsidRDefault="004A48D4" w:rsidP="004A48D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от 18.07.2022 г.                         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  №28</w:t>
      </w:r>
    </w:p>
    <w:p w:rsidR="004A48D4" w:rsidRDefault="004A48D4" w:rsidP="004A48D4">
      <w:pPr>
        <w:autoSpaceDN w:val="0"/>
        <w:ind w:right="-185"/>
        <w:rPr>
          <w:rFonts w:ascii="Times New Roman" w:eastAsia="Calibri" w:hAnsi="Times New Roman" w:cs="Times New Roman"/>
          <w:b/>
          <w:sz w:val="28"/>
          <w:szCs w:val="24"/>
          <w:lang w:eastAsia="en-US"/>
        </w:rPr>
      </w:pPr>
    </w:p>
    <w:p w:rsidR="004A48D4" w:rsidRDefault="004A48D4" w:rsidP="004A48D4">
      <w:pPr>
        <w:tabs>
          <w:tab w:val="left" w:pos="2820"/>
        </w:tabs>
        <w:autoSpaceDN w:val="0"/>
        <w:spacing w:after="160" w:line="252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Варжеляйского сельского поселения</w:t>
      </w:r>
    </w:p>
    <w:p w:rsidR="004A48D4" w:rsidRDefault="004A48D4" w:rsidP="004A48D4">
      <w:pPr>
        <w:autoSpaceDN w:val="0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                                               за 1 полугодие 2022 г. </w:t>
      </w:r>
      <w:r>
        <w:rPr>
          <w:rFonts w:eastAsia="Calibri"/>
          <w:sz w:val="28"/>
          <w:szCs w:val="28"/>
          <w:lang w:eastAsia="en-US"/>
        </w:rPr>
        <w:t xml:space="preserve">     </w:t>
      </w:r>
    </w:p>
    <w:p w:rsidR="004A48D4" w:rsidRDefault="004A48D4" w:rsidP="004A48D4">
      <w:pPr>
        <w:autoSpaceDN w:val="0"/>
        <w:spacing w:line="252" w:lineRule="auto"/>
        <w:ind w:firstLine="56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>
        <w:rPr>
          <w:rFonts w:eastAsia="Calibri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>п.4 ст.39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решения Совета депутатов Варжеляйского сельского поселения №29 от 12.09.2014г. «О бюджетном процессе в Никольском сельском  поселении Торбеевского муниципального района», администрация Варжеляйского сельского поселения постановляет:</w:t>
      </w:r>
    </w:p>
    <w:p w:rsidR="004A48D4" w:rsidRDefault="004A48D4" w:rsidP="004A48D4">
      <w:pPr>
        <w:autoSpaceDN w:val="0"/>
        <w:spacing w:line="252" w:lineRule="auto"/>
        <w:ind w:firstLine="567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1. Утвердить отчет об исполнении бюджета Варжеляйского сельского поселения за  1 полугодие  2022 г. по доходам в сумме </w:t>
      </w:r>
      <w:r>
        <w:rPr>
          <w:bCs/>
          <w:sz w:val="28"/>
          <w:szCs w:val="28"/>
        </w:rPr>
        <w:t>732,4</w:t>
      </w:r>
      <w:r>
        <w:rPr>
          <w:sz w:val="28"/>
          <w:szCs w:val="28"/>
        </w:rPr>
        <w:t xml:space="preserve">тыс. руб. и расходам   в сумме </w:t>
      </w:r>
      <w:r>
        <w:rPr>
          <w:bCs/>
          <w:sz w:val="28"/>
          <w:szCs w:val="28"/>
        </w:rPr>
        <w:t>972,2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sz w:val="28"/>
          <w:szCs w:val="28"/>
        </w:rPr>
        <w:t>тыс. руб., со следующими показателями: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 распределение доходов бюджета Варжеляйского сельского поселения за 1 полугодие 2022г., согласно приложения № 1;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расходов бюджета Варжеляйского сельского поселения за 1 полугодие 2022 года по ведомственной структуре расходов бюджета, согласно приложения № 2.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расходов бюджета Варжеляйского сельского поселения за 1 полугодие 2022 года по разделам, подразделам, целевым статьям и видам расходов классификации расходов бюджета, согласно приложения №3;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>
        <w:rPr>
          <w:bCs/>
          <w:sz w:val="28"/>
          <w:szCs w:val="28"/>
        </w:rPr>
        <w:t xml:space="preserve">распределение бюджетных ассигнований бюджета Варжеляйского </w:t>
      </w:r>
      <w:r>
        <w:rPr>
          <w:bCs/>
          <w:sz w:val="28"/>
          <w:szCs w:val="28"/>
        </w:rPr>
        <w:lastRenderedPageBreak/>
        <w:t>сельского        поселения по целевым статьям (муниципальным программам и непрограммным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полугодие 2022 год,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приложения №4;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-источники внутреннего финансирования   дефицита (профицита) бюджета Варжеляйского сельского поселения за 1 полугодие 2022 год по кодам классификации источников финансирования дефицитов (профицитов) бюджетов,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приложения №5;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 Направить настоящее постановление в Совет депутатов Варжеляйского сельского поселения.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3. Настоящее решение  вступает в  силу со дня его официального опубликования в информационном бюллетене «Варжеляйские вести» и подлежит размещению на официальном сайте Торбеевского муниципального района </w:t>
      </w:r>
      <w:hyperlink r:id="rId5" w:history="1">
        <w:r>
          <w:rPr>
            <w:rStyle w:val="a3"/>
            <w:bCs/>
            <w:color w:val="auto"/>
            <w:sz w:val="28"/>
            <w:szCs w:val="28"/>
            <w:lang w:val="en-US"/>
          </w:rPr>
          <w:t>torbeevo</w:t>
        </w:r>
        <w:r>
          <w:rPr>
            <w:rStyle w:val="a3"/>
            <w:bCs/>
            <w:color w:val="auto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  <w:sz w:val="24"/>
          <w:szCs w:val="24"/>
        </w:rPr>
      </w:pPr>
    </w:p>
    <w:p w:rsidR="004A48D4" w:rsidRDefault="004A48D4" w:rsidP="004A48D4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A48D4" w:rsidRDefault="004A48D4" w:rsidP="004A48D4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Глава Варжеляйского</w:t>
      </w:r>
    </w:p>
    <w:p w:rsidR="004A48D4" w:rsidRDefault="004A48D4" w:rsidP="004A48D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Н.Н.Самсонова</w:t>
      </w:r>
    </w:p>
    <w:p w:rsidR="004A48D4" w:rsidRDefault="004A48D4" w:rsidP="004A48D4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A48D4" w:rsidRDefault="004A48D4" w:rsidP="004A48D4">
      <w:pPr>
        <w:widowControl w:val="0"/>
        <w:autoSpaceDE w:val="0"/>
        <w:autoSpaceDN w:val="0"/>
        <w:adjustRightInd w:val="0"/>
        <w:jc w:val="right"/>
      </w:pPr>
      <w:r>
        <w:t>Приложение 1</w:t>
      </w:r>
    </w:p>
    <w:p w:rsidR="004A48D4" w:rsidRDefault="004A48D4" w:rsidP="004A48D4">
      <w:pPr>
        <w:widowControl w:val="0"/>
        <w:autoSpaceDE w:val="0"/>
        <w:autoSpaceDN w:val="0"/>
        <w:adjustRightInd w:val="0"/>
        <w:jc w:val="right"/>
      </w:pPr>
      <w:r>
        <w:t xml:space="preserve">к постановлению Администрации </w:t>
      </w:r>
    </w:p>
    <w:p w:rsidR="004A48D4" w:rsidRDefault="004A48D4" w:rsidP="004A48D4">
      <w:pPr>
        <w:widowControl w:val="0"/>
        <w:autoSpaceDE w:val="0"/>
        <w:autoSpaceDN w:val="0"/>
        <w:adjustRightInd w:val="0"/>
        <w:jc w:val="right"/>
      </w:pPr>
      <w:r>
        <w:t xml:space="preserve">Варжеляйского сельского поселения </w:t>
      </w:r>
    </w:p>
    <w:p w:rsidR="004A48D4" w:rsidRDefault="004A48D4" w:rsidP="004A48D4">
      <w:pPr>
        <w:widowControl w:val="0"/>
        <w:autoSpaceDE w:val="0"/>
        <w:autoSpaceDN w:val="0"/>
        <w:adjustRightInd w:val="0"/>
        <w:jc w:val="right"/>
      </w:pPr>
      <w:r>
        <w:t xml:space="preserve">Торбеевского муниципального района </w:t>
      </w:r>
    </w:p>
    <w:p w:rsidR="004A48D4" w:rsidRDefault="004A48D4" w:rsidP="004A48D4">
      <w:pPr>
        <w:widowControl w:val="0"/>
        <w:autoSpaceDE w:val="0"/>
        <w:autoSpaceDN w:val="0"/>
        <w:adjustRightInd w:val="0"/>
        <w:jc w:val="right"/>
      </w:pPr>
      <w:r>
        <w:t xml:space="preserve">Республики Мордовия </w:t>
      </w:r>
    </w:p>
    <w:p w:rsidR="004A48D4" w:rsidRDefault="004A48D4" w:rsidP="004A48D4">
      <w:pPr>
        <w:widowControl w:val="0"/>
        <w:autoSpaceDE w:val="0"/>
        <w:autoSpaceDN w:val="0"/>
        <w:adjustRightInd w:val="0"/>
        <w:jc w:val="right"/>
      </w:pPr>
      <w:r>
        <w:rPr>
          <w:rFonts w:eastAsia="Calibri"/>
          <w:lang w:eastAsia="en-US"/>
        </w:rPr>
        <w:t>от 18. 07.2022г.</w:t>
      </w:r>
    </w:p>
    <w:tbl>
      <w:tblPr>
        <w:tblW w:w="11205" w:type="dxa"/>
        <w:tblInd w:w="-459" w:type="dxa"/>
        <w:tblLayout w:type="fixed"/>
        <w:tblLook w:val="04A0"/>
      </w:tblPr>
      <w:tblGrid>
        <w:gridCol w:w="142"/>
        <w:gridCol w:w="395"/>
        <w:gridCol w:w="2284"/>
        <w:gridCol w:w="1720"/>
        <w:gridCol w:w="120"/>
        <w:gridCol w:w="142"/>
        <w:gridCol w:w="405"/>
        <w:gridCol w:w="39"/>
        <w:gridCol w:w="459"/>
        <w:gridCol w:w="105"/>
        <w:gridCol w:w="220"/>
        <w:gridCol w:w="920"/>
        <w:gridCol w:w="431"/>
        <w:gridCol w:w="278"/>
        <w:gridCol w:w="88"/>
        <w:gridCol w:w="244"/>
        <w:gridCol w:w="233"/>
        <w:gridCol w:w="15"/>
        <w:gridCol w:w="554"/>
        <w:gridCol w:w="25"/>
        <w:gridCol w:w="253"/>
        <w:gridCol w:w="18"/>
        <w:gridCol w:w="830"/>
        <w:gridCol w:w="8"/>
        <w:gridCol w:w="25"/>
        <w:gridCol w:w="125"/>
        <w:gridCol w:w="842"/>
        <w:gridCol w:w="6"/>
        <w:gridCol w:w="19"/>
        <w:gridCol w:w="260"/>
      </w:tblGrid>
      <w:tr w:rsidR="004A48D4" w:rsidTr="004A48D4">
        <w:trPr>
          <w:gridBefore w:val="1"/>
          <w:wBefore w:w="141" w:type="dxa"/>
          <w:trHeight w:val="529"/>
        </w:trPr>
        <w:tc>
          <w:tcPr>
            <w:tcW w:w="11059" w:type="dxa"/>
            <w:gridSpan w:val="29"/>
            <w:vAlign w:val="bottom"/>
          </w:tcPr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  <w:bookmarkStart w:id="0" w:name="RANGE!A1:E50"/>
            <w:bookmarkEnd w:id="0"/>
            <w:r>
              <w:rPr>
                <w:b/>
                <w:bCs/>
                <w:lang w:eastAsia="en-US"/>
              </w:rPr>
              <w:t>РАСПРЕДЕЛЕНИЕ ДОХОДОВ БЮДЖЕТА ВАРЖЕЛЯЙСКОГО СЕЛЬСКОГО ПОСЕЛЕНИЯ ТОРБЕЕВСКОГО</w:t>
            </w:r>
            <w:r>
              <w:rPr>
                <w:b/>
                <w:bCs/>
                <w:lang w:eastAsia="en-US"/>
              </w:rPr>
              <w:br/>
              <w:t xml:space="preserve">МУНИЦИПАЛЬНОГО РАЙОНА РЕСПУБЛИКИ МОРДОВИЯ ЗА 1 ПОЛУГОДИЕ 2022 ГОД </w:t>
            </w:r>
          </w:p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/>
            </w:tblPr>
            <w:tblGrid>
              <w:gridCol w:w="1738"/>
              <w:gridCol w:w="4828"/>
              <w:gridCol w:w="984"/>
              <w:gridCol w:w="893"/>
              <w:gridCol w:w="749"/>
            </w:tblGrid>
            <w:tr w:rsidR="004A48D4">
              <w:trPr>
                <w:trHeight w:val="52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Код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Утверждено, тыс. руб.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Исполнено, тыс. руб.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% исполнения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000 0 00 00000 00 0000 000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Всего доходов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3 076,1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732,4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23,8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000 1 00 00000 00 0000 000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Налоговые и неналоговые доходы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99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983,5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99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251,8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25,6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000 1 01 02000 01 0000 110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НАЛОГ НА ДОХОДЫ ФИЗИЧЕСКИХ ЛИЦ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13,9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63,1</w:t>
                  </w:r>
                </w:p>
              </w:tc>
            </w:tr>
            <w:tr w:rsidR="004A48D4">
              <w:trPr>
                <w:trHeight w:val="701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000 1 01 02010 01 0000 110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22,0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13,9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63,1</w:t>
                  </w:r>
                </w:p>
              </w:tc>
            </w:tr>
            <w:tr w:rsidR="004A48D4">
              <w:trPr>
                <w:trHeight w:val="39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000 1 03 02000 01 0000 110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АКЦИЗЫ ПО ПОДАКЦИЗНЫМ ТОВАРАМ (ПРОДУКЦИИ), ПРОИЗВОДИМЫМ НА ТЕРРИТОРИИ РОССИЙСКОЙ ФЕДЕРАЦИИ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686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000 1 03 02230 01 0000 110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917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000 1 03 02240 01 0000 110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73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000 1 03 02250 01 0000 110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677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000 1 03 02260 01 0000 110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24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000 1 05 00000 00 0000 000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НАЛОГИ НА СОВОКУПНЫЙ ДОХОД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000 1 05 03000 01 0000 110 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Единый сельскохозяйственный налог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25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000 1 05 03010 01 0000 110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Единый сельскохозяйственный налог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341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000 1 05 03020 01 0000 110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Единый сельскохозяйственный налог (за налоговые периоды, истекшие до 1 января 2011 года)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24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000 1 06 00000 00 0000 000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НАЛОГИ НА ИМУЩЕСТВО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346,3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178,4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51,5</w:t>
                  </w:r>
                </w:p>
              </w:tc>
            </w:tr>
            <w:tr w:rsidR="004A48D4">
              <w:trPr>
                <w:trHeight w:val="221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000 1 06 01000 00 0000 110 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Налог на имущество физических лиц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4A48D4">
              <w:trPr>
                <w:trHeight w:val="37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000 1 06 01030 10 0000 110 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налог на имущество физических лиц, зачисляемый в бюджеты поселений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000 1 06 06000 00 0000 110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Земельный налог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334,1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178,4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53,4</w:t>
                  </w:r>
                </w:p>
              </w:tc>
            </w:tr>
            <w:tr w:rsidR="004A48D4">
              <w:trPr>
                <w:trHeight w:val="50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000 1 06 06033 10 0000 110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земельный налог, взимаемый по ставке, установленной подпунктом 2 пункиа 1 статьи 394 Налогового кодекса Российской Федерации, зачисляемый в бюджеты поселений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121,1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162,0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133,8</w:t>
                  </w:r>
                </w:p>
              </w:tc>
            </w:tr>
            <w:tr w:rsidR="004A48D4">
              <w:trPr>
                <w:trHeight w:val="38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000 1 06 06043 10 0000  110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земельный налог, взимаемый по ставке, установленной подпунктом 1 пункиа 1 статьи 394 Налогового кодекса Российской Федерации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213,0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16,4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7,7</w:t>
                  </w:r>
                </w:p>
              </w:tc>
            </w:tr>
            <w:tr w:rsidR="004A48D4">
              <w:trPr>
                <w:trHeight w:val="38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000 1 11 00000 00 0000 000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ДОХОДЫ ОТ ИСПОЛЬЗОВАНИЯ ИМУЩЕСТВА, НАХОДЯЩЕГОСЯ В ГОСУДАРСТВЕННОЙ И МУНИЦИПАЛЬНОЙ СОБСТВЕННОСТИ                               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55,2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59,5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107,8</w:t>
                  </w:r>
                </w:p>
              </w:tc>
            </w:tr>
            <w:tr w:rsidR="004A48D4">
              <w:trPr>
                <w:trHeight w:val="85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000 1 11 05000 00 0000 120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55,2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59,5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107,8</w:t>
                  </w:r>
                </w:p>
              </w:tc>
            </w:tr>
            <w:tr w:rsidR="004A48D4">
              <w:trPr>
                <w:trHeight w:val="73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000000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000 1 11 05025 10 0000 120</w:t>
                  </w:r>
                </w:p>
              </w:tc>
              <w:tc>
                <w:tcPr>
                  <w:tcW w:w="48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      </w:r>
                </w:p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    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55,2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59,5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107,8</w:t>
                  </w:r>
                </w:p>
              </w:tc>
            </w:tr>
            <w:tr w:rsidR="004A48D4">
              <w:trPr>
                <w:trHeight w:val="677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000 1 11 05035 10 0000 120 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73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000 1 11 09045 10 0000 120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341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000 1 13 00000 00 0000 000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ДОХОДЫ ОТ ОКАЗАНИЯ УСЛУГ И КОМПЕНСАЦИИ ЗАТРАТ ГОСУДАРСТВА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322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000 1 13 01995 10 0000 130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Прочие доходы от оказания платных услуг (работ) получателями средств бюджетов поселений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000 1 13 02995 10 0000 130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Прочие доходы от  компенсации затрат бюджетов поселений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341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000 1 14 00000 00 0000 000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ДОХОДЫ ОТ ПРОДАЖИ МАТЕРИАЛЬНЫХ И НЕМАТЕРИАЛЬНЫХ АКТИВОВ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560,0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50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000 1 14 06000 00 0000 430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560,0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50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000 1 14 06025 10 0000 430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560,0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CCFFCC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000 1 16 00000 10 0000 140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ШТРАФЫ, САНКЦИИ, ВОЗМЕЩЕНИЕ УЩЕРБА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557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000 1 16 51040 02 0000 140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341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000 1 16 90050 10 0000 140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99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Прочие поступления от денежных взысканий (штрафов) и иных сумм в возмещение ущерба, зачисляемые в бюджеты поселений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000 2 00 00000 00 0000 000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БЕЗВОЗМЕЗДНЫЕ ПОСТУПЛЕНИЯ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00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2 092,6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00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480,6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23,0</w:t>
                  </w:r>
                </w:p>
              </w:tc>
            </w:tr>
            <w:tr w:rsidR="004A48D4">
              <w:trPr>
                <w:trHeight w:val="322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000 2 02 1000 00 0000 150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456,3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228,0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50,0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000 2 02 15001 00 0000 150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Дотации на выравнивание уровня бюджетной обеспеченности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456,3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228,0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50,0</w:t>
                  </w:r>
                </w:p>
              </w:tc>
            </w:tr>
            <w:tr w:rsidR="004A48D4">
              <w:trPr>
                <w:trHeight w:val="63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000 2 02 15001 10 0000 150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456,3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228,0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50,0</w:t>
                  </w:r>
                </w:p>
              </w:tc>
            </w:tr>
            <w:tr w:rsidR="004A48D4">
              <w:trPr>
                <w:trHeight w:val="322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000  2 02 20000 00 0000 150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155,2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77,4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000  2 02 29999 00 0000 150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Прочие субсидии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155,2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77,4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4A48D4">
              <w:trPr>
                <w:trHeight w:val="168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000  2 02 29999 10 0000 150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155,2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77,4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4A48D4">
              <w:trPr>
                <w:trHeight w:val="322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000 2 02 30000 00 0000 150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90,0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36,2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40,2</w:t>
                  </w:r>
                </w:p>
              </w:tc>
            </w:tr>
            <w:tr w:rsidR="004A48D4">
              <w:trPr>
                <w:trHeight w:val="389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000 2 02 35118 000000 150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Субвенции бюджетам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36,2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40,3</w:t>
                  </w:r>
                </w:p>
              </w:tc>
            </w:tr>
            <w:tr w:rsidR="004A48D4">
              <w:trPr>
                <w:trHeight w:val="36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000 2 02 35118 000000 150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Субвенции бюджетам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36,2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40,3</w:t>
                  </w:r>
                </w:p>
              </w:tc>
            </w:tr>
            <w:tr w:rsidR="004A48D4">
              <w:trPr>
                <w:trHeight w:val="677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000 2 02 35118 10 5118 150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89,8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36,2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40,3</w:t>
                  </w:r>
                </w:p>
              </w:tc>
            </w:tr>
            <w:tr w:rsidR="004A48D4">
              <w:trPr>
                <w:trHeight w:val="322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000  2 02 30024 00 0000 150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Субвенции местным бюджетам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322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000 2 02 30024 10 0000 150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Субвенции бюджетам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000000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4A48D4">
              <w:trPr>
                <w:trHeight w:val="509"/>
              </w:trPr>
              <w:tc>
                <w:tcPr>
                  <w:tcW w:w="17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000000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000  2 02 40014 00 0000 150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000000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000000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1391,1</w:t>
                  </w:r>
                </w:p>
              </w:tc>
              <w:tc>
                <w:tcPr>
                  <w:tcW w:w="8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000000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139,1</w:t>
                  </w:r>
                </w:p>
              </w:tc>
              <w:tc>
                <w:tcPr>
                  <w:tcW w:w="7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auto"/>
                    <w:right w:val="single" w:sz="6" w:space="0" w:color="000000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10,0</w:t>
                  </w:r>
                </w:p>
              </w:tc>
            </w:tr>
            <w:tr w:rsidR="004A48D4">
              <w:trPr>
                <w:trHeight w:val="720"/>
              </w:trPr>
              <w:tc>
                <w:tcPr>
                  <w:tcW w:w="17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000 2 02 40014 10 0000 150</w:t>
                  </w:r>
                </w:p>
              </w:tc>
              <w:tc>
                <w:tcPr>
                  <w:tcW w:w="48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1 391,1</w:t>
                  </w:r>
                </w:p>
              </w:tc>
              <w:tc>
                <w:tcPr>
                  <w:tcW w:w="8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FFFF" w:fill="auto"/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139,1</w:t>
                  </w:r>
                </w:p>
              </w:tc>
              <w:tc>
                <w:tcPr>
                  <w:tcW w:w="74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A48D4" w:rsidRDefault="004A48D4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10,0</w:t>
                  </w:r>
                </w:p>
              </w:tc>
            </w:tr>
          </w:tbl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4A48D4" w:rsidTr="004A48D4">
        <w:trPr>
          <w:gridBefore w:val="1"/>
          <w:wBefore w:w="141" w:type="dxa"/>
          <w:trHeight w:val="415"/>
        </w:trPr>
        <w:tc>
          <w:tcPr>
            <w:tcW w:w="2676" w:type="dxa"/>
            <w:gridSpan w:val="2"/>
            <w:vAlign w:val="bottom"/>
            <w:hideMark/>
          </w:tcPr>
          <w:p w:rsidR="004A48D4" w:rsidRDefault="004A48D4"/>
        </w:tc>
        <w:tc>
          <w:tcPr>
            <w:tcW w:w="5403" w:type="dxa"/>
            <w:gridSpan w:val="14"/>
            <w:noWrap/>
            <w:vAlign w:val="bottom"/>
            <w:hideMark/>
          </w:tcPr>
          <w:p w:rsidR="004A48D4" w:rsidRDefault="004A48D4"/>
        </w:tc>
        <w:tc>
          <w:tcPr>
            <w:tcW w:w="847" w:type="dxa"/>
            <w:gridSpan w:val="4"/>
            <w:noWrap/>
            <w:vAlign w:val="bottom"/>
            <w:hideMark/>
          </w:tcPr>
          <w:p w:rsidR="004A48D4" w:rsidRDefault="004A48D4"/>
        </w:tc>
        <w:tc>
          <w:tcPr>
            <w:tcW w:w="848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1285" w:type="dxa"/>
            <w:gridSpan w:val="7"/>
            <w:noWrap/>
            <w:vAlign w:val="bottom"/>
            <w:hideMark/>
          </w:tcPr>
          <w:p w:rsidR="004A48D4" w:rsidRDefault="004A48D4"/>
        </w:tc>
      </w:tr>
      <w:tr w:rsidR="004A48D4" w:rsidTr="004A48D4">
        <w:trPr>
          <w:gridAfter w:val="2"/>
          <w:wAfter w:w="279" w:type="dxa"/>
          <w:trHeight w:val="255"/>
        </w:trPr>
        <w:tc>
          <w:tcPr>
            <w:tcW w:w="5806" w:type="dxa"/>
            <w:gridSpan w:val="10"/>
            <w:noWrap/>
            <w:vAlign w:val="bottom"/>
            <w:hideMark/>
          </w:tcPr>
          <w:p w:rsidR="004A48D4" w:rsidRDefault="004A48D4">
            <w:bookmarkStart w:id="1" w:name="RANGE!A1:L117"/>
            <w:bookmarkEnd w:id="1"/>
          </w:p>
        </w:tc>
        <w:tc>
          <w:tcPr>
            <w:tcW w:w="5115" w:type="dxa"/>
            <w:gridSpan w:val="18"/>
            <w:vMerge w:val="restart"/>
          </w:tcPr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2                                                                                                                                                   к постановлению Администрации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Варжеляйского сельского поселения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Торбеевского муниципального района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Республики Мордовия </w:t>
            </w:r>
          </w:p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от 18. 07.2022г.</w:t>
            </w:r>
          </w:p>
        </w:tc>
      </w:tr>
      <w:tr w:rsidR="004A48D4" w:rsidTr="004A48D4">
        <w:trPr>
          <w:gridAfter w:val="2"/>
          <w:wAfter w:w="279" w:type="dxa"/>
          <w:trHeight w:val="255"/>
        </w:trPr>
        <w:tc>
          <w:tcPr>
            <w:tcW w:w="5806" w:type="dxa"/>
            <w:gridSpan w:val="10"/>
            <w:noWrap/>
            <w:vAlign w:val="bottom"/>
            <w:hideMark/>
          </w:tcPr>
          <w:p w:rsidR="004A48D4" w:rsidRDefault="004A48D4"/>
        </w:tc>
        <w:tc>
          <w:tcPr>
            <w:tcW w:w="20098" w:type="dxa"/>
            <w:gridSpan w:val="18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2"/>
          <w:wAfter w:w="279" w:type="dxa"/>
          <w:trHeight w:val="255"/>
        </w:trPr>
        <w:tc>
          <w:tcPr>
            <w:tcW w:w="5806" w:type="dxa"/>
            <w:gridSpan w:val="10"/>
            <w:noWrap/>
            <w:vAlign w:val="bottom"/>
            <w:hideMark/>
          </w:tcPr>
          <w:p w:rsidR="004A48D4" w:rsidRDefault="004A48D4"/>
        </w:tc>
        <w:tc>
          <w:tcPr>
            <w:tcW w:w="20098" w:type="dxa"/>
            <w:gridSpan w:val="18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2"/>
          <w:wAfter w:w="279" w:type="dxa"/>
          <w:trHeight w:val="255"/>
        </w:trPr>
        <w:tc>
          <w:tcPr>
            <w:tcW w:w="5806" w:type="dxa"/>
            <w:gridSpan w:val="10"/>
            <w:noWrap/>
            <w:vAlign w:val="bottom"/>
            <w:hideMark/>
          </w:tcPr>
          <w:p w:rsidR="004A48D4" w:rsidRDefault="004A48D4"/>
        </w:tc>
        <w:tc>
          <w:tcPr>
            <w:tcW w:w="20098" w:type="dxa"/>
            <w:gridSpan w:val="18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2"/>
          <w:wAfter w:w="279" w:type="dxa"/>
          <w:trHeight w:val="330"/>
        </w:trPr>
        <w:tc>
          <w:tcPr>
            <w:tcW w:w="5806" w:type="dxa"/>
            <w:gridSpan w:val="10"/>
            <w:noWrap/>
            <w:vAlign w:val="bottom"/>
            <w:hideMark/>
          </w:tcPr>
          <w:p w:rsidR="004A48D4" w:rsidRDefault="004A48D4"/>
        </w:tc>
        <w:tc>
          <w:tcPr>
            <w:tcW w:w="20098" w:type="dxa"/>
            <w:gridSpan w:val="18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2"/>
          <w:wAfter w:w="279" w:type="dxa"/>
          <w:trHeight w:val="1080"/>
        </w:trPr>
        <w:tc>
          <w:tcPr>
            <w:tcW w:w="10921" w:type="dxa"/>
            <w:gridSpan w:val="28"/>
          </w:tcPr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ПОЛУГОДИЕ 2022 ГОД</w:t>
            </w:r>
          </w:p>
        </w:tc>
      </w:tr>
      <w:tr w:rsidR="004A48D4" w:rsidTr="004A48D4">
        <w:trPr>
          <w:gridAfter w:val="2"/>
          <w:wAfter w:w="279" w:type="dxa"/>
          <w:trHeight w:val="255"/>
        </w:trPr>
        <w:tc>
          <w:tcPr>
            <w:tcW w:w="46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5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24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2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9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566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ПР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ЦСР</w:t>
            </w: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ВР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Утверждено 2022 г.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Исполнено 2022 г.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% исполнения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3076,1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31,6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3076,1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31,6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1163,8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691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66,4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3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438,7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53,2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438,7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53,2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405,1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6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244,2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691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2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36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226,1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54,3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7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160,9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42,9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715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89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7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127,7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127,7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206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104,5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206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33,5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206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87,4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715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1214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6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16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2,8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518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403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3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41,2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7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1350,1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691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208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36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28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283,7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68,4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24,1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38,5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518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869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73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53,7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53,7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2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518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3"/>
          <w:wBefore w:w="535" w:type="dxa"/>
          <w:wAfter w:w="285" w:type="dxa"/>
          <w:trHeight w:val="350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8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gridBefore w:val="2"/>
          <w:gridAfter w:val="1"/>
          <w:wBefore w:w="535" w:type="dxa"/>
          <w:wAfter w:w="260" w:type="dxa"/>
          <w:trHeight w:val="182"/>
        </w:trPr>
        <w:tc>
          <w:tcPr>
            <w:tcW w:w="4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1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</w:tbl>
    <w:p w:rsidR="004A48D4" w:rsidRDefault="004A48D4" w:rsidP="004A48D4">
      <w:pPr>
        <w:widowControl w:val="0"/>
        <w:autoSpaceDE w:val="0"/>
        <w:autoSpaceDN w:val="0"/>
        <w:adjustRightInd w:val="0"/>
        <w:ind w:right="140"/>
        <w:rPr>
          <w:sz w:val="20"/>
          <w:szCs w:val="20"/>
        </w:rPr>
      </w:pPr>
    </w:p>
    <w:p w:rsidR="004A48D4" w:rsidRDefault="004A48D4" w:rsidP="004A48D4">
      <w:pPr>
        <w:widowControl w:val="0"/>
        <w:autoSpaceDE w:val="0"/>
        <w:autoSpaceDN w:val="0"/>
        <w:adjustRightInd w:val="0"/>
        <w:ind w:right="140"/>
      </w:pPr>
    </w:p>
    <w:tbl>
      <w:tblPr>
        <w:tblW w:w="12240" w:type="dxa"/>
        <w:tblInd w:w="-601" w:type="dxa"/>
        <w:tblLayout w:type="fixed"/>
        <w:tblLook w:val="04A0"/>
      </w:tblPr>
      <w:tblGrid>
        <w:gridCol w:w="4395"/>
        <w:gridCol w:w="567"/>
        <w:gridCol w:w="449"/>
        <w:gridCol w:w="200"/>
        <w:gridCol w:w="294"/>
        <w:gridCol w:w="278"/>
        <w:gridCol w:w="460"/>
        <w:gridCol w:w="520"/>
        <w:gridCol w:w="449"/>
        <w:gridCol w:w="336"/>
        <w:gridCol w:w="236"/>
        <w:gridCol w:w="23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4A48D4" w:rsidTr="004A48D4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hideMark/>
          </w:tcPr>
          <w:p w:rsidR="004A48D4" w:rsidRDefault="004A48D4"/>
        </w:tc>
        <w:tc>
          <w:tcPr>
            <w:tcW w:w="5447" w:type="dxa"/>
            <w:gridSpan w:val="14"/>
            <w:vMerge w:val="restart"/>
          </w:tcPr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3                                                                                                            к постановлению Администрации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Варжеляйского сельского поселения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Торбеевского муниципального района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Республики Мордовия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от 18. 07.2022г.</w:t>
            </w:r>
          </w:p>
        </w:tc>
      </w:tr>
      <w:tr w:rsidR="004A48D4" w:rsidTr="004A48D4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hideMark/>
          </w:tcPr>
          <w:p w:rsidR="004A48D4" w:rsidRDefault="004A48D4"/>
        </w:tc>
        <w:tc>
          <w:tcPr>
            <w:tcW w:w="15849" w:type="dxa"/>
            <w:gridSpan w:val="14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hideMark/>
          </w:tcPr>
          <w:p w:rsidR="004A48D4" w:rsidRDefault="004A48D4"/>
        </w:tc>
        <w:tc>
          <w:tcPr>
            <w:tcW w:w="15849" w:type="dxa"/>
            <w:gridSpan w:val="14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hideMark/>
          </w:tcPr>
          <w:p w:rsidR="004A48D4" w:rsidRDefault="004A48D4"/>
        </w:tc>
        <w:tc>
          <w:tcPr>
            <w:tcW w:w="15849" w:type="dxa"/>
            <w:gridSpan w:val="14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hideMark/>
          </w:tcPr>
          <w:p w:rsidR="004A48D4" w:rsidRDefault="004A48D4"/>
        </w:tc>
        <w:tc>
          <w:tcPr>
            <w:tcW w:w="15849" w:type="dxa"/>
            <w:gridSpan w:val="14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trHeight w:val="255"/>
        </w:trPr>
        <w:tc>
          <w:tcPr>
            <w:tcW w:w="5611" w:type="dxa"/>
            <w:gridSpan w:val="4"/>
            <w:hideMark/>
          </w:tcPr>
          <w:p w:rsidR="004A48D4" w:rsidRDefault="004A48D4"/>
        </w:tc>
        <w:tc>
          <w:tcPr>
            <w:tcW w:w="572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460" w:type="dxa"/>
            <w:noWrap/>
            <w:vAlign w:val="bottom"/>
            <w:hideMark/>
          </w:tcPr>
          <w:p w:rsidR="004A48D4" w:rsidRDefault="004A48D4"/>
        </w:tc>
        <w:tc>
          <w:tcPr>
            <w:tcW w:w="520" w:type="dxa"/>
            <w:noWrap/>
            <w:vAlign w:val="bottom"/>
            <w:hideMark/>
          </w:tcPr>
          <w:p w:rsidR="004A48D4" w:rsidRDefault="004A48D4"/>
        </w:tc>
        <w:tc>
          <w:tcPr>
            <w:tcW w:w="449" w:type="dxa"/>
            <w:noWrap/>
            <w:vAlign w:val="bottom"/>
            <w:hideMark/>
          </w:tcPr>
          <w:p w:rsidR="004A48D4" w:rsidRDefault="004A48D4"/>
        </w:tc>
        <w:tc>
          <w:tcPr>
            <w:tcW w:w="336" w:type="dxa"/>
            <w:noWrap/>
            <w:vAlign w:val="bottom"/>
            <w:hideMark/>
          </w:tcPr>
          <w:p w:rsidR="004A48D4" w:rsidRDefault="004A48D4"/>
        </w:tc>
        <w:tc>
          <w:tcPr>
            <w:tcW w:w="1088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517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1418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1033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236" w:type="dxa"/>
            <w:noWrap/>
            <w:vAlign w:val="bottom"/>
            <w:hideMark/>
          </w:tcPr>
          <w:p w:rsidR="004A48D4" w:rsidRDefault="004A48D4"/>
        </w:tc>
      </w:tr>
      <w:tr w:rsidR="004A48D4" w:rsidTr="004A48D4">
        <w:trPr>
          <w:gridAfter w:val="2"/>
          <w:wAfter w:w="1182" w:type="dxa"/>
          <w:trHeight w:val="810"/>
        </w:trPr>
        <w:tc>
          <w:tcPr>
            <w:tcW w:w="11058" w:type="dxa"/>
            <w:gridSpan w:val="18"/>
            <w:hideMark/>
          </w:tcPr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b/>
                <w:bCs/>
                <w:lang w:eastAsia="en-US"/>
              </w:rPr>
              <w:br/>
              <w:t>ЗА 1 ПОЛУГОДИЕ 2022 ГОД</w:t>
            </w:r>
          </w:p>
        </w:tc>
      </w:tr>
      <w:tr w:rsidR="004A48D4" w:rsidTr="004A48D4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A48D4" w:rsidRDefault="004A48D4"/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17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7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A48D4" w:rsidRDefault="004A48D4"/>
        </w:tc>
      </w:tr>
    </w:tbl>
    <w:p w:rsidR="004A48D4" w:rsidRDefault="004A48D4" w:rsidP="004A48D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330"/>
        <w:gridCol w:w="504"/>
        <w:gridCol w:w="379"/>
        <w:gridCol w:w="441"/>
        <w:gridCol w:w="317"/>
        <w:gridCol w:w="202"/>
        <w:gridCol w:w="803"/>
        <w:gridCol w:w="284"/>
        <w:gridCol w:w="425"/>
        <w:gridCol w:w="850"/>
        <w:gridCol w:w="851"/>
        <w:gridCol w:w="709"/>
      </w:tblGrid>
      <w:tr w:rsidR="004A48D4" w:rsidTr="004A48D4">
        <w:trPr>
          <w:trHeight w:val="667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Рз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ПР</w:t>
            </w:r>
          </w:p>
        </w:tc>
        <w:tc>
          <w:tcPr>
            <w:tcW w:w="5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ЦСР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ВР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Утверждено 2022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Исполнено 2022 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% исполнения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3076,1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31,6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3076,1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31,6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1163,8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4A48D4" w:rsidTr="004A48D4">
        <w:trPr>
          <w:trHeight w:val="389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trHeight w:val="936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64,7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66,4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59,3</w:t>
            </w:r>
          </w:p>
        </w:tc>
      </w:tr>
      <w:tr w:rsidR="004A48D4" w:rsidTr="004A48D4">
        <w:trPr>
          <w:trHeight w:val="749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53,2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824,4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53,2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</w:t>
            </w:r>
          </w:p>
        </w:tc>
      </w:tr>
      <w:tr w:rsidR="004A48D4" w:rsidTr="004A48D4">
        <w:trPr>
          <w:trHeight w:val="413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4A48D4" w:rsidTr="004A48D4">
        <w:trPr>
          <w:trHeight w:val="936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84,0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42,9</w:t>
            </w:r>
          </w:p>
        </w:tc>
      </w:tr>
      <w:tr w:rsidR="004A48D4" w:rsidTr="004A48D4">
        <w:trPr>
          <w:trHeight w:val="936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562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39,3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33,5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87,4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562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21,7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749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1315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562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562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40,3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41,2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4A48D4" w:rsidTr="004A48D4">
        <w:trPr>
          <w:trHeight w:val="562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562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1350,1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749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2256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10,3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21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4133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24,1</w:t>
            </w:r>
          </w:p>
        </w:tc>
      </w:tr>
      <w:tr w:rsidR="004A48D4" w:rsidTr="004A48D4">
        <w:trPr>
          <w:trHeight w:val="456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38,5</w:t>
            </w:r>
          </w:p>
        </w:tc>
      </w:tr>
      <w:tr w:rsidR="004A48D4" w:rsidTr="004A48D4">
        <w:trPr>
          <w:trHeight w:val="715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562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936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98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20,7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47,1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53,7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53,7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4A48D4" w:rsidTr="004A48D4">
        <w:trPr>
          <w:trHeight w:val="374"/>
        </w:trPr>
        <w:tc>
          <w:tcPr>
            <w:tcW w:w="4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56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374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4A48D4" w:rsidTr="004A48D4">
        <w:trPr>
          <w:trHeight w:val="202"/>
        </w:trPr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</w:tbl>
    <w:p w:rsidR="004A48D4" w:rsidRDefault="004A48D4" w:rsidP="004A48D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tbl>
      <w:tblPr>
        <w:tblW w:w="13515" w:type="dxa"/>
        <w:tblInd w:w="-459" w:type="dxa"/>
        <w:tblLayout w:type="fixed"/>
        <w:tblLook w:val="04A0"/>
      </w:tblPr>
      <w:tblGrid>
        <w:gridCol w:w="4255"/>
        <w:gridCol w:w="1735"/>
        <w:gridCol w:w="288"/>
        <w:gridCol w:w="159"/>
        <w:gridCol w:w="448"/>
        <w:gridCol w:w="368"/>
        <w:gridCol w:w="129"/>
        <w:gridCol w:w="236"/>
        <w:gridCol w:w="322"/>
        <w:gridCol w:w="298"/>
        <w:gridCol w:w="15"/>
        <w:gridCol w:w="319"/>
        <w:gridCol w:w="239"/>
        <w:gridCol w:w="55"/>
        <w:gridCol w:w="454"/>
        <w:gridCol w:w="179"/>
        <w:gridCol w:w="410"/>
        <w:gridCol w:w="441"/>
        <w:gridCol w:w="195"/>
        <w:gridCol w:w="514"/>
        <w:gridCol w:w="904"/>
        <w:gridCol w:w="1316"/>
        <w:gridCol w:w="236"/>
      </w:tblGrid>
      <w:tr w:rsidR="004A48D4" w:rsidTr="004A48D4">
        <w:trPr>
          <w:gridAfter w:val="3"/>
          <w:wAfter w:w="2456" w:type="dxa"/>
          <w:trHeight w:val="514"/>
        </w:trPr>
        <w:tc>
          <w:tcPr>
            <w:tcW w:w="5990" w:type="dxa"/>
            <w:gridSpan w:val="2"/>
            <w:hideMark/>
          </w:tcPr>
          <w:p w:rsidR="004A48D4" w:rsidRDefault="004A48D4">
            <w:bookmarkStart w:id="2" w:name="RANGE!B1:M122"/>
            <w:bookmarkEnd w:id="2"/>
          </w:p>
        </w:tc>
        <w:tc>
          <w:tcPr>
            <w:tcW w:w="447" w:type="dxa"/>
            <w:gridSpan w:val="2"/>
            <w:hideMark/>
          </w:tcPr>
          <w:p w:rsidR="004A48D4" w:rsidRDefault="004A48D4"/>
        </w:tc>
        <w:tc>
          <w:tcPr>
            <w:tcW w:w="448" w:type="dxa"/>
            <w:hideMark/>
          </w:tcPr>
          <w:p w:rsidR="004A48D4" w:rsidRDefault="004A48D4"/>
        </w:tc>
        <w:tc>
          <w:tcPr>
            <w:tcW w:w="4174" w:type="dxa"/>
            <w:gridSpan w:val="15"/>
            <w:vMerge w:val="restart"/>
          </w:tcPr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autoSpaceDN w:val="0"/>
              <w:spacing w:line="254" w:lineRule="auto"/>
              <w:jc w:val="right"/>
              <w:rPr>
                <w:lang w:eastAsia="en-US"/>
              </w:rPr>
            </w:pP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№4                                                                                                                             к постановлению Администрации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Варжеляйского сельского поселения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Торбеевского муниципального района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Республики Мордовия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от 18. 07.2022г.</w:t>
            </w:r>
          </w:p>
        </w:tc>
      </w:tr>
      <w:tr w:rsidR="004A48D4" w:rsidTr="004A48D4">
        <w:trPr>
          <w:gridAfter w:val="3"/>
          <w:wAfter w:w="2456" w:type="dxa"/>
          <w:trHeight w:val="255"/>
        </w:trPr>
        <w:tc>
          <w:tcPr>
            <w:tcW w:w="5990" w:type="dxa"/>
            <w:gridSpan w:val="2"/>
          </w:tcPr>
          <w:p w:rsidR="004A48D4" w:rsidRDefault="004A48D4">
            <w:pPr>
              <w:autoSpaceDN w:val="0"/>
              <w:spacing w:line="254" w:lineRule="auto"/>
              <w:rPr>
                <w:lang w:eastAsia="en-US"/>
              </w:rPr>
            </w:pPr>
          </w:p>
        </w:tc>
        <w:tc>
          <w:tcPr>
            <w:tcW w:w="447" w:type="dxa"/>
            <w:gridSpan w:val="2"/>
            <w:hideMark/>
          </w:tcPr>
          <w:p w:rsidR="004A48D4" w:rsidRDefault="004A48D4"/>
        </w:tc>
        <w:tc>
          <w:tcPr>
            <w:tcW w:w="448" w:type="dxa"/>
            <w:hideMark/>
          </w:tcPr>
          <w:p w:rsidR="004A48D4" w:rsidRDefault="004A48D4"/>
        </w:tc>
        <w:tc>
          <w:tcPr>
            <w:tcW w:w="12561" w:type="dxa"/>
            <w:gridSpan w:val="15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3"/>
          <w:wAfter w:w="2456" w:type="dxa"/>
          <w:trHeight w:val="255"/>
        </w:trPr>
        <w:tc>
          <w:tcPr>
            <w:tcW w:w="5990" w:type="dxa"/>
            <w:gridSpan w:val="2"/>
          </w:tcPr>
          <w:p w:rsidR="004A48D4" w:rsidRDefault="004A48D4">
            <w:pPr>
              <w:autoSpaceDN w:val="0"/>
              <w:spacing w:line="254" w:lineRule="auto"/>
              <w:rPr>
                <w:lang w:eastAsia="en-US"/>
              </w:rPr>
            </w:pPr>
          </w:p>
        </w:tc>
        <w:tc>
          <w:tcPr>
            <w:tcW w:w="447" w:type="dxa"/>
            <w:gridSpan w:val="2"/>
            <w:hideMark/>
          </w:tcPr>
          <w:p w:rsidR="004A48D4" w:rsidRDefault="004A48D4"/>
        </w:tc>
        <w:tc>
          <w:tcPr>
            <w:tcW w:w="448" w:type="dxa"/>
            <w:hideMark/>
          </w:tcPr>
          <w:p w:rsidR="004A48D4" w:rsidRDefault="004A48D4"/>
        </w:tc>
        <w:tc>
          <w:tcPr>
            <w:tcW w:w="12561" w:type="dxa"/>
            <w:gridSpan w:val="15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3"/>
          <w:wAfter w:w="2456" w:type="dxa"/>
          <w:trHeight w:val="255"/>
        </w:trPr>
        <w:tc>
          <w:tcPr>
            <w:tcW w:w="5990" w:type="dxa"/>
            <w:gridSpan w:val="2"/>
          </w:tcPr>
          <w:p w:rsidR="004A48D4" w:rsidRDefault="004A48D4">
            <w:pPr>
              <w:autoSpaceDN w:val="0"/>
              <w:spacing w:line="254" w:lineRule="auto"/>
              <w:rPr>
                <w:lang w:eastAsia="en-US"/>
              </w:rPr>
            </w:pPr>
          </w:p>
        </w:tc>
        <w:tc>
          <w:tcPr>
            <w:tcW w:w="447" w:type="dxa"/>
            <w:gridSpan w:val="2"/>
            <w:hideMark/>
          </w:tcPr>
          <w:p w:rsidR="004A48D4" w:rsidRDefault="004A48D4"/>
        </w:tc>
        <w:tc>
          <w:tcPr>
            <w:tcW w:w="448" w:type="dxa"/>
            <w:hideMark/>
          </w:tcPr>
          <w:p w:rsidR="004A48D4" w:rsidRDefault="004A48D4"/>
        </w:tc>
        <w:tc>
          <w:tcPr>
            <w:tcW w:w="12561" w:type="dxa"/>
            <w:gridSpan w:val="15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3"/>
          <w:wAfter w:w="2456" w:type="dxa"/>
          <w:trHeight w:val="510"/>
        </w:trPr>
        <w:tc>
          <w:tcPr>
            <w:tcW w:w="5990" w:type="dxa"/>
            <w:gridSpan w:val="2"/>
          </w:tcPr>
          <w:p w:rsidR="004A48D4" w:rsidRDefault="004A48D4">
            <w:pPr>
              <w:autoSpaceDN w:val="0"/>
              <w:spacing w:line="254" w:lineRule="auto"/>
              <w:rPr>
                <w:lang w:eastAsia="en-US"/>
              </w:rPr>
            </w:pPr>
          </w:p>
        </w:tc>
        <w:tc>
          <w:tcPr>
            <w:tcW w:w="447" w:type="dxa"/>
            <w:gridSpan w:val="2"/>
            <w:hideMark/>
          </w:tcPr>
          <w:p w:rsidR="004A48D4" w:rsidRDefault="004A48D4"/>
        </w:tc>
        <w:tc>
          <w:tcPr>
            <w:tcW w:w="448" w:type="dxa"/>
            <w:hideMark/>
          </w:tcPr>
          <w:p w:rsidR="004A48D4" w:rsidRDefault="004A48D4"/>
        </w:tc>
        <w:tc>
          <w:tcPr>
            <w:tcW w:w="12561" w:type="dxa"/>
            <w:gridSpan w:val="15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trHeight w:val="270"/>
        </w:trPr>
        <w:tc>
          <w:tcPr>
            <w:tcW w:w="5990" w:type="dxa"/>
            <w:gridSpan w:val="2"/>
            <w:hideMark/>
          </w:tcPr>
          <w:p w:rsidR="004A48D4" w:rsidRDefault="004A48D4"/>
        </w:tc>
        <w:tc>
          <w:tcPr>
            <w:tcW w:w="447" w:type="dxa"/>
            <w:gridSpan w:val="2"/>
            <w:hideMark/>
          </w:tcPr>
          <w:p w:rsidR="004A48D4" w:rsidRDefault="004A48D4"/>
        </w:tc>
        <w:tc>
          <w:tcPr>
            <w:tcW w:w="448" w:type="dxa"/>
            <w:hideMark/>
          </w:tcPr>
          <w:p w:rsidR="004A48D4" w:rsidRDefault="004A48D4"/>
        </w:tc>
        <w:tc>
          <w:tcPr>
            <w:tcW w:w="497" w:type="dxa"/>
            <w:gridSpan w:val="2"/>
            <w:hideMark/>
          </w:tcPr>
          <w:p w:rsidR="004A48D4" w:rsidRDefault="004A48D4"/>
        </w:tc>
        <w:tc>
          <w:tcPr>
            <w:tcW w:w="871" w:type="dxa"/>
            <w:gridSpan w:val="4"/>
            <w:noWrap/>
            <w:vAlign w:val="bottom"/>
            <w:hideMark/>
          </w:tcPr>
          <w:p w:rsidR="004A48D4" w:rsidRDefault="004A48D4"/>
        </w:tc>
        <w:tc>
          <w:tcPr>
            <w:tcW w:w="613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454" w:type="dxa"/>
            <w:noWrap/>
            <w:vAlign w:val="bottom"/>
            <w:hideMark/>
          </w:tcPr>
          <w:p w:rsidR="004A48D4" w:rsidRDefault="004A48D4"/>
        </w:tc>
        <w:tc>
          <w:tcPr>
            <w:tcW w:w="589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636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1418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1316" w:type="dxa"/>
            <w:noWrap/>
            <w:vAlign w:val="bottom"/>
            <w:hideMark/>
          </w:tcPr>
          <w:p w:rsidR="004A48D4" w:rsidRDefault="004A48D4"/>
        </w:tc>
        <w:tc>
          <w:tcPr>
            <w:tcW w:w="236" w:type="dxa"/>
            <w:noWrap/>
            <w:vAlign w:val="bottom"/>
            <w:hideMark/>
          </w:tcPr>
          <w:p w:rsidR="004A48D4" w:rsidRDefault="004A48D4"/>
        </w:tc>
      </w:tr>
      <w:tr w:rsidR="004A48D4" w:rsidTr="004A48D4">
        <w:trPr>
          <w:gridAfter w:val="3"/>
          <w:wAfter w:w="2456" w:type="dxa"/>
          <w:trHeight w:val="1050"/>
        </w:trPr>
        <w:tc>
          <w:tcPr>
            <w:tcW w:w="11059" w:type="dxa"/>
            <w:gridSpan w:val="20"/>
            <w:hideMark/>
          </w:tcPr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ПОЛУГОДИЕ 2022 ГОД  </w:t>
            </w:r>
          </w:p>
        </w:tc>
      </w:tr>
      <w:tr w:rsidR="004A48D4" w:rsidTr="004A48D4">
        <w:trPr>
          <w:gridAfter w:val="3"/>
          <w:wAfter w:w="2456" w:type="dxa"/>
          <w:trHeight w:val="255"/>
        </w:trPr>
        <w:tc>
          <w:tcPr>
            <w:tcW w:w="4255" w:type="dxa"/>
            <w:hideMark/>
          </w:tcPr>
          <w:p w:rsidR="004A48D4" w:rsidRDefault="004A48D4"/>
        </w:tc>
        <w:tc>
          <w:tcPr>
            <w:tcW w:w="2023" w:type="dxa"/>
            <w:gridSpan w:val="2"/>
            <w:hideMark/>
          </w:tcPr>
          <w:p w:rsidR="004A48D4" w:rsidRDefault="004A48D4"/>
        </w:tc>
        <w:tc>
          <w:tcPr>
            <w:tcW w:w="607" w:type="dxa"/>
            <w:gridSpan w:val="2"/>
            <w:hideMark/>
          </w:tcPr>
          <w:p w:rsidR="004A48D4" w:rsidRDefault="004A48D4"/>
        </w:tc>
        <w:tc>
          <w:tcPr>
            <w:tcW w:w="368" w:type="dxa"/>
            <w:hideMark/>
          </w:tcPr>
          <w:p w:rsidR="004A48D4" w:rsidRDefault="004A48D4"/>
        </w:tc>
        <w:tc>
          <w:tcPr>
            <w:tcW w:w="365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322" w:type="dxa"/>
            <w:noWrap/>
            <w:vAlign w:val="bottom"/>
            <w:hideMark/>
          </w:tcPr>
          <w:p w:rsidR="004A48D4" w:rsidRDefault="004A48D4"/>
        </w:tc>
        <w:tc>
          <w:tcPr>
            <w:tcW w:w="298" w:type="dxa"/>
            <w:noWrap/>
            <w:vAlign w:val="bottom"/>
            <w:hideMark/>
          </w:tcPr>
          <w:p w:rsidR="004A48D4" w:rsidRDefault="004A48D4"/>
        </w:tc>
        <w:tc>
          <w:tcPr>
            <w:tcW w:w="334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239" w:type="dxa"/>
            <w:noWrap/>
            <w:vAlign w:val="bottom"/>
            <w:hideMark/>
          </w:tcPr>
          <w:p w:rsidR="004A48D4" w:rsidRDefault="004A48D4"/>
        </w:tc>
        <w:tc>
          <w:tcPr>
            <w:tcW w:w="688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851" w:type="dxa"/>
            <w:gridSpan w:val="2"/>
            <w:noWrap/>
            <w:vAlign w:val="bottom"/>
            <w:hideMark/>
          </w:tcPr>
          <w:p w:rsidR="004A48D4" w:rsidRDefault="004A48D4"/>
        </w:tc>
        <w:tc>
          <w:tcPr>
            <w:tcW w:w="709" w:type="dxa"/>
            <w:gridSpan w:val="2"/>
            <w:noWrap/>
            <w:vAlign w:val="bottom"/>
            <w:hideMark/>
          </w:tcPr>
          <w:p w:rsidR="004A48D4" w:rsidRDefault="004A48D4"/>
        </w:tc>
      </w:tr>
    </w:tbl>
    <w:p w:rsidR="004A48D4" w:rsidRDefault="004A48D4" w:rsidP="004A48D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tbl>
      <w:tblPr>
        <w:tblW w:w="13515" w:type="dxa"/>
        <w:tblInd w:w="-318" w:type="dxa"/>
        <w:tblLayout w:type="fixed"/>
        <w:tblLook w:val="04A0"/>
      </w:tblPr>
      <w:tblGrid>
        <w:gridCol w:w="395"/>
        <w:gridCol w:w="2034"/>
        <w:gridCol w:w="781"/>
        <w:gridCol w:w="3593"/>
        <w:gridCol w:w="1034"/>
        <w:gridCol w:w="1041"/>
        <w:gridCol w:w="900"/>
        <w:gridCol w:w="12"/>
        <w:gridCol w:w="1132"/>
        <w:gridCol w:w="158"/>
        <w:gridCol w:w="884"/>
        <w:gridCol w:w="1315"/>
        <w:gridCol w:w="236"/>
      </w:tblGrid>
      <w:tr w:rsidR="004A48D4" w:rsidTr="004A48D4">
        <w:trPr>
          <w:gridAfter w:val="3"/>
          <w:wAfter w:w="2436" w:type="dxa"/>
          <w:trHeight w:val="360"/>
        </w:trPr>
        <w:tc>
          <w:tcPr>
            <w:tcW w:w="3212" w:type="dxa"/>
            <w:gridSpan w:val="3"/>
            <w:noWrap/>
            <w:vAlign w:val="bottom"/>
            <w:hideMark/>
          </w:tcPr>
          <w:p w:rsidR="004A48D4" w:rsidRDefault="004A48D4">
            <w:bookmarkStart w:id="3" w:name="RANGE!A1:E54"/>
            <w:bookmarkEnd w:id="3"/>
          </w:p>
        </w:tc>
        <w:tc>
          <w:tcPr>
            <w:tcW w:w="3595" w:type="dxa"/>
            <w:vAlign w:val="bottom"/>
            <w:hideMark/>
          </w:tcPr>
          <w:p w:rsidR="004A48D4" w:rsidRDefault="004A48D4"/>
        </w:tc>
        <w:tc>
          <w:tcPr>
            <w:tcW w:w="4278" w:type="dxa"/>
            <w:gridSpan w:val="6"/>
            <w:vMerge w:val="restart"/>
            <w:vAlign w:val="bottom"/>
            <w:hideMark/>
          </w:tcPr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5                                                                                  к постановлению Администрации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Варжеляйского сельского поселения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Торбеевского муниципального района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Республики Мордовия </w:t>
            </w:r>
          </w:p>
          <w:p w:rsidR="004A48D4" w:rsidRDefault="004A48D4">
            <w:pPr>
              <w:widowControl w:val="0"/>
              <w:autoSpaceDE w:val="0"/>
              <w:autoSpaceDN w:val="0"/>
              <w:adjustRightInd w:val="0"/>
              <w:spacing w:line="254" w:lineRule="auto"/>
              <w:jc w:val="right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от 18. 07.2022г.</w:t>
            </w:r>
          </w:p>
        </w:tc>
      </w:tr>
      <w:tr w:rsidR="004A48D4" w:rsidTr="004A48D4">
        <w:trPr>
          <w:gridAfter w:val="3"/>
          <w:wAfter w:w="2436" w:type="dxa"/>
          <w:trHeight w:val="255"/>
        </w:trPr>
        <w:tc>
          <w:tcPr>
            <w:tcW w:w="3212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3595" w:type="dxa"/>
            <w:vAlign w:val="bottom"/>
            <w:hideMark/>
          </w:tcPr>
          <w:p w:rsidR="004A48D4" w:rsidRDefault="004A48D4"/>
        </w:tc>
        <w:tc>
          <w:tcPr>
            <w:tcW w:w="8663" w:type="dxa"/>
            <w:gridSpan w:val="6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3"/>
          <w:wAfter w:w="2436" w:type="dxa"/>
          <w:trHeight w:val="255"/>
        </w:trPr>
        <w:tc>
          <w:tcPr>
            <w:tcW w:w="3212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3595" w:type="dxa"/>
            <w:vAlign w:val="bottom"/>
            <w:hideMark/>
          </w:tcPr>
          <w:p w:rsidR="004A48D4" w:rsidRDefault="004A48D4"/>
        </w:tc>
        <w:tc>
          <w:tcPr>
            <w:tcW w:w="8663" w:type="dxa"/>
            <w:gridSpan w:val="6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3"/>
          <w:wAfter w:w="2436" w:type="dxa"/>
          <w:trHeight w:val="255"/>
        </w:trPr>
        <w:tc>
          <w:tcPr>
            <w:tcW w:w="3212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3595" w:type="dxa"/>
            <w:vAlign w:val="bottom"/>
            <w:hideMark/>
          </w:tcPr>
          <w:p w:rsidR="004A48D4" w:rsidRDefault="004A48D4"/>
        </w:tc>
        <w:tc>
          <w:tcPr>
            <w:tcW w:w="8663" w:type="dxa"/>
            <w:gridSpan w:val="6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3"/>
          <w:wAfter w:w="2436" w:type="dxa"/>
          <w:trHeight w:val="255"/>
        </w:trPr>
        <w:tc>
          <w:tcPr>
            <w:tcW w:w="3212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3595" w:type="dxa"/>
            <w:vAlign w:val="bottom"/>
            <w:hideMark/>
          </w:tcPr>
          <w:p w:rsidR="004A48D4" w:rsidRDefault="004A48D4"/>
        </w:tc>
        <w:tc>
          <w:tcPr>
            <w:tcW w:w="8663" w:type="dxa"/>
            <w:gridSpan w:val="6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3"/>
          <w:wAfter w:w="2436" w:type="dxa"/>
          <w:trHeight w:val="765"/>
        </w:trPr>
        <w:tc>
          <w:tcPr>
            <w:tcW w:w="3212" w:type="dxa"/>
            <w:gridSpan w:val="3"/>
            <w:noWrap/>
            <w:vAlign w:val="bottom"/>
            <w:hideMark/>
          </w:tcPr>
          <w:p w:rsidR="004A48D4" w:rsidRDefault="004A48D4"/>
        </w:tc>
        <w:tc>
          <w:tcPr>
            <w:tcW w:w="3595" w:type="dxa"/>
            <w:vAlign w:val="bottom"/>
            <w:hideMark/>
          </w:tcPr>
          <w:p w:rsidR="004A48D4" w:rsidRDefault="004A48D4"/>
        </w:tc>
        <w:tc>
          <w:tcPr>
            <w:tcW w:w="8663" w:type="dxa"/>
            <w:gridSpan w:val="6"/>
            <w:vMerge/>
            <w:vAlign w:val="center"/>
            <w:hideMark/>
          </w:tcPr>
          <w:p w:rsidR="004A48D4" w:rsidRDefault="004A48D4">
            <w:pPr>
              <w:rPr>
                <w:lang w:eastAsia="en-US"/>
              </w:rPr>
            </w:pPr>
          </w:p>
        </w:tc>
      </w:tr>
      <w:tr w:rsidR="004A48D4" w:rsidTr="004A48D4">
        <w:trPr>
          <w:gridAfter w:val="6"/>
          <w:wAfter w:w="3739" w:type="dxa"/>
          <w:trHeight w:val="484"/>
        </w:trPr>
        <w:tc>
          <w:tcPr>
            <w:tcW w:w="9782" w:type="dxa"/>
            <w:gridSpan w:val="7"/>
            <w:vMerge w:val="restart"/>
            <w:vAlign w:val="bottom"/>
            <w:hideMark/>
          </w:tcPr>
          <w:p w:rsidR="004A48D4" w:rsidRDefault="004A48D4">
            <w:pPr>
              <w:autoSpaceDN w:val="0"/>
              <w:spacing w:line="254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1 ПОЛУГОДИЕ 2022 ГОД </w:t>
            </w:r>
          </w:p>
        </w:tc>
      </w:tr>
      <w:tr w:rsidR="004A48D4" w:rsidTr="004A48D4">
        <w:trPr>
          <w:gridAfter w:val="6"/>
          <w:wAfter w:w="3739" w:type="dxa"/>
          <w:trHeight w:val="509"/>
        </w:trPr>
        <w:tc>
          <w:tcPr>
            <w:tcW w:w="2100" w:type="dxa"/>
            <w:gridSpan w:val="7"/>
            <w:vMerge/>
            <w:vAlign w:val="center"/>
            <w:hideMark/>
          </w:tcPr>
          <w:p w:rsidR="004A48D4" w:rsidRDefault="004A48D4">
            <w:pPr>
              <w:rPr>
                <w:b/>
                <w:bCs/>
                <w:lang w:eastAsia="en-US"/>
              </w:rPr>
            </w:pPr>
          </w:p>
        </w:tc>
      </w:tr>
      <w:tr w:rsidR="004A48D4" w:rsidTr="004A48D4">
        <w:trPr>
          <w:gridAfter w:val="6"/>
          <w:wAfter w:w="3739" w:type="dxa"/>
          <w:trHeight w:val="509"/>
        </w:trPr>
        <w:tc>
          <w:tcPr>
            <w:tcW w:w="2100" w:type="dxa"/>
            <w:gridSpan w:val="7"/>
            <w:vMerge/>
            <w:vAlign w:val="center"/>
            <w:hideMark/>
          </w:tcPr>
          <w:p w:rsidR="004A48D4" w:rsidRDefault="004A48D4">
            <w:pPr>
              <w:rPr>
                <w:b/>
                <w:bCs/>
                <w:lang w:eastAsia="en-US"/>
              </w:rPr>
            </w:pPr>
          </w:p>
        </w:tc>
      </w:tr>
      <w:tr w:rsidR="004A48D4" w:rsidTr="004A48D4">
        <w:trPr>
          <w:gridAfter w:val="6"/>
          <w:wAfter w:w="3739" w:type="dxa"/>
          <w:trHeight w:val="509"/>
        </w:trPr>
        <w:tc>
          <w:tcPr>
            <w:tcW w:w="2100" w:type="dxa"/>
            <w:gridSpan w:val="7"/>
            <w:vMerge/>
            <w:vAlign w:val="center"/>
            <w:hideMark/>
          </w:tcPr>
          <w:p w:rsidR="004A48D4" w:rsidRDefault="004A48D4">
            <w:pPr>
              <w:rPr>
                <w:b/>
                <w:bCs/>
                <w:lang w:eastAsia="en-US"/>
              </w:rPr>
            </w:pPr>
          </w:p>
        </w:tc>
      </w:tr>
      <w:tr w:rsidR="004A48D4" w:rsidTr="004A48D4">
        <w:trPr>
          <w:trHeight w:val="315"/>
        </w:trPr>
        <w:tc>
          <w:tcPr>
            <w:tcW w:w="11969" w:type="dxa"/>
            <w:gridSpan w:val="11"/>
            <w:noWrap/>
            <w:vAlign w:val="bottom"/>
            <w:hideMark/>
          </w:tcPr>
          <w:p w:rsidR="004A48D4" w:rsidRDefault="004A48D4"/>
        </w:tc>
        <w:tc>
          <w:tcPr>
            <w:tcW w:w="1316" w:type="dxa"/>
            <w:noWrap/>
            <w:vAlign w:val="bottom"/>
            <w:hideMark/>
          </w:tcPr>
          <w:p w:rsidR="004A48D4" w:rsidRDefault="004A48D4"/>
        </w:tc>
        <w:tc>
          <w:tcPr>
            <w:tcW w:w="236" w:type="dxa"/>
            <w:noWrap/>
            <w:vAlign w:val="bottom"/>
            <w:hideMark/>
          </w:tcPr>
          <w:p w:rsidR="004A48D4" w:rsidRDefault="004A48D4"/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173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СУММА 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173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1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403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Утверждено 2022 г.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Исполнено 2022 г.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% Исполненения 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173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000 01 00 00 00 00 0000 000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ИСТОЧНИКИ ВНУТРЕННЕГО ФИНАНСИРОВАНИЯ ДЕФИЦИТОВ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239,8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000 01 02 00 00 00 0000 000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000 01 02 00 00 00 0000 700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000 01 02 00 00 10 0000 710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000 01 02 00 00 00 0000 800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000 01 02 00 00 10 0000 810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000 01 03 00 00 00 0000 000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000 01 03 01 00 00 0000 000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000 01 03 01 00 00 0000 700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000 01 03 01 00 10 0000 710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557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000 01 03 01 00 10 2604 710</w:t>
            </w:r>
          </w:p>
        </w:tc>
        <w:tc>
          <w:tcPr>
            <w:tcW w:w="54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000 01 03 01 00 00 0000 800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000 01 03 01 00 10 0000 810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528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000 01 03 01 00 10 2604 810</w:t>
            </w:r>
          </w:p>
        </w:tc>
        <w:tc>
          <w:tcPr>
            <w:tcW w:w="541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000 01 05 00 00 00 0000 000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239,8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000 01 05 00 00 00 0000 500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-3 076,1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-734,0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23,9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000 01 05 02 00 00 0000 500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-734,0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23,9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000 01 05 02 01 00 0000 510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-734,0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23,9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19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000 01 05 02 01 10 0000 510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-734,0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23,9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000 01 05 00 00 00 0000 600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973,8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31,7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00 01 05 02 00 00 0000 600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973,8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31,7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173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000 01 05 02 01 00 0000 610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973,8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31,7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1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#ДЕЛ/0!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000 01 05 02 01 10 0000 610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3 076,1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973,8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31,7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000 01 06 00 00 00 0000 000</w:t>
            </w:r>
          </w:p>
        </w:tc>
        <w:tc>
          <w:tcPr>
            <w:tcW w:w="541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000 01 06 05 00 00 0000 000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000 01 06 05 00 00 0000 600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000 01 06 05 01 00 0000 600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000 01 06 05 01 10 0000 640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69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000 01 06 05 01 10 0101 640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000 01 06 05 02 00 0000 640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518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000 01 06 05 02 10 0000 640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557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000 01 06 05 02 10 2604 640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46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000 01 06 05 00 00 0000 500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374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000 01 06 05 02 10 0000 540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528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000 01 06 05 02 10 2604 540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Привлечение средств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239,8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</w:tr>
      <w:tr w:rsidR="004A48D4" w:rsidTr="004A48D4">
        <w:trPr>
          <w:gridBefore w:val="1"/>
          <w:gridAfter w:val="4"/>
          <w:wBefore w:w="396" w:type="dxa"/>
          <w:wAfter w:w="2594" w:type="dxa"/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Погашение основной суммы задолженности</w:t>
            </w:r>
          </w:p>
        </w:tc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48D4" w:rsidRDefault="004A48D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</w:tr>
    </w:tbl>
    <w:p w:rsidR="00DD02C1" w:rsidRDefault="00DD02C1"/>
    <w:p w:rsidR="00DD02C1" w:rsidRPr="00DD02C1" w:rsidRDefault="00DD02C1" w:rsidP="00DD02C1"/>
    <w:p w:rsidR="00DD02C1" w:rsidRPr="00DD02C1" w:rsidRDefault="00DD02C1" w:rsidP="00DD02C1"/>
    <w:p w:rsidR="00DD02C1" w:rsidRPr="00DD02C1" w:rsidRDefault="00DD02C1" w:rsidP="00DD02C1"/>
    <w:p w:rsidR="00DD02C1" w:rsidRPr="00DD02C1" w:rsidRDefault="00DD02C1" w:rsidP="00DD02C1"/>
    <w:p w:rsidR="00DD02C1" w:rsidRPr="00DD02C1" w:rsidRDefault="00DD02C1" w:rsidP="00DD02C1"/>
    <w:p w:rsidR="00DD02C1" w:rsidRDefault="00DD02C1" w:rsidP="00DD02C1"/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DD02C1" w:rsidTr="00DD02C1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2C1" w:rsidRDefault="00DD02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02C1" w:rsidRDefault="00DD02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DD02C1" w:rsidRDefault="00DD02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DD02C1" w:rsidRDefault="00DD02C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2C1" w:rsidRDefault="00DD02C1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DD02C1" w:rsidRDefault="00DD02C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DD02C1" w:rsidRDefault="00DD02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2C1" w:rsidRDefault="00DD02C1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DD02C1" w:rsidRDefault="00DD02C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DD02C1" w:rsidRDefault="00DD02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с.Варжеляй, ул.2-я Советская,45 ,  Телефон: 2-87-45</w:t>
            </w:r>
          </w:p>
        </w:tc>
      </w:tr>
    </w:tbl>
    <w:p w:rsidR="00080017" w:rsidRPr="00DD02C1" w:rsidRDefault="00080017" w:rsidP="00DD02C1"/>
    <w:sectPr w:rsidR="00080017" w:rsidRPr="00DD02C1" w:rsidSect="00E66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savePreviewPicture/>
  <w:compat>
    <w:useFELayout/>
  </w:compat>
  <w:rsids>
    <w:rsidRoot w:val="00B651C9"/>
    <w:rsid w:val="000205BD"/>
    <w:rsid w:val="00080017"/>
    <w:rsid w:val="004A48D4"/>
    <w:rsid w:val="007D51EC"/>
    <w:rsid w:val="00B651C9"/>
    <w:rsid w:val="00C24853"/>
    <w:rsid w:val="00DD02C1"/>
    <w:rsid w:val="00E66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4B9"/>
  </w:style>
  <w:style w:type="paragraph" w:styleId="1">
    <w:name w:val="heading 1"/>
    <w:basedOn w:val="a"/>
    <w:next w:val="a"/>
    <w:link w:val="10"/>
    <w:qFormat/>
    <w:rsid w:val="00B651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4A48D4"/>
    <w:pPr>
      <w:keepNext/>
      <w:tabs>
        <w:tab w:val="num" w:pos="0"/>
      </w:tabs>
      <w:suppressAutoHyphens/>
      <w:spacing w:after="0" w:line="252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4A48D4"/>
    <w:pPr>
      <w:keepNext/>
      <w:widowControl w:val="0"/>
      <w:tabs>
        <w:tab w:val="num" w:pos="0"/>
      </w:tabs>
      <w:suppressAutoHyphens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4A48D4"/>
    <w:pPr>
      <w:keepNext/>
      <w:tabs>
        <w:tab w:val="num" w:pos="0"/>
      </w:tabs>
      <w:suppressAutoHyphens/>
      <w:spacing w:after="0" w:line="252" w:lineRule="auto"/>
      <w:jc w:val="center"/>
      <w:outlineLvl w:val="3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4A48D4"/>
    <w:pPr>
      <w:keepNext/>
      <w:tabs>
        <w:tab w:val="num" w:pos="0"/>
      </w:tabs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4A48D4"/>
    <w:pPr>
      <w:keepNext/>
      <w:tabs>
        <w:tab w:val="num" w:pos="0"/>
        <w:tab w:val="center" w:pos="4628"/>
      </w:tabs>
      <w:suppressAutoHyphens/>
      <w:spacing w:after="0" w:line="252" w:lineRule="auto"/>
      <w:outlineLvl w:val="5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4A48D4"/>
    <w:pPr>
      <w:keepNext/>
      <w:tabs>
        <w:tab w:val="num" w:pos="0"/>
      </w:tabs>
      <w:suppressAutoHyphens/>
      <w:spacing w:after="0" w:line="240" w:lineRule="auto"/>
      <w:ind w:left="4253"/>
      <w:outlineLvl w:val="6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4A48D4"/>
    <w:pPr>
      <w:keepNext/>
      <w:widowControl w:val="0"/>
      <w:tabs>
        <w:tab w:val="num" w:pos="0"/>
      </w:tabs>
      <w:suppressAutoHyphens/>
      <w:spacing w:after="0" w:line="300" w:lineRule="auto"/>
      <w:jc w:val="right"/>
      <w:outlineLvl w:val="7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4A48D4"/>
    <w:pPr>
      <w:keepNext/>
      <w:tabs>
        <w:tab w:val="num" w:pos="0"/>
      </w:tabs>
      <w:suppressAutoHyphens/>
      <w:spacing w:after="0" w:line="240" w:lineRule="auto"/>
      <w:ind w:left="426"/>
      <w:outlineLvl w:val="8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1C9"/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A48D4"/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character" w:customStyle="1" w:styleId="30">
    <w:name w:val="Заголовок 3 Знак"/>
    <w:basedOn w:val="a0"/>
    <w:link w:val="3"/>
    <w:semiHidden/>
    <w:rsid w:val="004A48D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4A48D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50">
    <w:name w:val="Заголовок 5 Знак"/>
    <w:basedOn w:val="a0"/>
    <w:link w:val="5"/>
    <w:semiHidden/>
    <w:rsid w:val="004A48D4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4A48D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uiPriority w:val="99"/>
    <w:semiHidden/>
    <w:rsid w:val="004A48D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9"/>
    <w:semiHidden/>
    <w:rsid w:val="004A48D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90">
    <w:name w:val="Заголовок 9 Знак"/>
    <w:basedOn w:val="a0"/>
    <w:link w:val="9"/>
    <w:uiPriority w:val="99"/>
    <w:semiHidden/>
    <w:rsid w:val="004A48D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3">
    <w:name w:val="Hyperlink"/>
    <w:uiPriority w:val="99"/>
    <w:semiHidden/>
    <w:unhideWhenUsed/>
    <w:rsid w:val="004A48D4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A48D4"/>
    <w:rPr>
      <w:color w:val="800000"/>
      <w:u w:val="single"/>
    </w:rPr>
  </w:style>
  <w:style w:type="paragraph" w:styleId="a5">
    <w:name w:val="Normal (Web)"/>
    <w:basedOn w:val="a"/>
    <w:uiPriority w:val="99"/>
    <w:semiHidden/>
    <w:unhideWhenUsed/>
    <w:rsid w:val="004A4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4A48D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4A48D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"/>
    <w:basedOn w:val="a6"/>
    <w:uiPriority w:val="99"/>
    <w:semiHidden/>
    <w:unhideWhenUsed/>
    <w:rsid w:val="004A48D4"/>
    <w:rPr>
      <w:rFonts w:cs="Tahoma"/>
    </w:rPr>
  </w:style>
  <w:style w:type="paragraph" w:styleId="a9">
    <w:name w:val="Body Text Indent"/>
    <w:basedOn w:val="a"/>
    <w:link w:val="aa"/>
    <w:uiPriority w:val="99"/>
    <w:semiHidden/>
    <w:unhideWhenUsed/>
    <w:rsid w:val="004A48D4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4A48D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4A48D4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c">
    <w:name w:val="Текст выноски Знак"/>
    <w:basedOn w:val="a0"/>
    <w:link w:val="ab"/>
    <w:uiPriority w:val="99"/>
    <w:semiHidden/>
    <w:rsid w:val="004A48D4"/>
    <w:rPr>
      <w:rFonts w:ascii="Tahoma" w:eastAsia="Times New Roman" w:hAnsi="Tahoma" w:cs="Times New Roman"/>
      <w:sz w:val="16"/>
      <w:szCs w:val="16"/>
      <w:lang w:eastAsia="ar-SA"/>
    </w:rPr>
  </w:style>
  <w:style w:type="paragraph" w:styleId="ad">
    <w:name w:val="No Spacing"/>
    <w:uiPriority w:val="1"/>
    <w:qFormat/>
    <w:rsid w:val="004A48D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e">
    <w:name w:val="List Paragraph"/>
    <w:basedOn w:val="a"/>
    <w:uiPriority w:val="34"/>
    <w:qFormat/>
    <w:rsid w:val="004A48D4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">
    <w:name w:val="Заголовок"/>
    <w:basedOn w:val="a"/>
    <w:next w:val="a6"/>
    <w:uiPriority w:val="99"/>
    <w:rsid w:val="004A48D4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1">
    <w:name w:val="Название1"/>
    <w:basedOn w:val="a"/>
    <w:uiPriority w:val="99"/>
    <w:rsid w:val="004A48D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uiPriority w:val="99"/>
    <w:rsid w:val="004A48D4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FR1">
    <w:name w:val="FR1"/>
    <w:uiPriority w:val="99"/>
    <w:rsid w:val="004A48D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FR2">
    <w:name w:val="FR2"/>
    <w:uiPriority w:val="99"/>
    <w:rsid w:val="004A48D4"/>
    <w:pPr>
      <w:widowControl w:val="0"/>
      <w:suppressAutoHyphens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31">
    <w:name w:val="Основной текст 31"/>
    <w:basedOn w:val="a"/>
    <w:uiPriority w:val="99"/>
    <w:rsid w:val="004A48D4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21"/>
    <w:basedOn w:val="a"/>
    <w:uiPriority w:val="99"/>
    <w:rsid w:val="004A48D4"/>
    <w:pPr>
      <w:suppressAutoHyphens/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4A48D4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A48D4"/>
    <w:pPr>
      <w:suppressAutoHyphens/>
      <w:spacing w:after="0" w:line="240" w:lineRule="auto"/>
      <w:ind w:left="360" w:firstLine="491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3">
    <w:name w:val="Схема документа1"/>
    <w:basedOn w:val="a"/>
    <w:uiPriority w:val="99"/>
    <w:rsid w:val="004A48D4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af0">
    <w:name w:val="Содержимое таблицы"/>
    <w:basedOn w:val="a"/>
    <w:uiPriority w:val="99"/>
    <w:rsid w:val="004A48D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1">
    <w:name w:val="Заголовок таблицы"/>
    <w:basedOn w:val="af0"/>
    <w:uiPriority w:val="99"/>
    <w:rsid w:val="004A48D4"/>
    <w:pPr>
      <w:jc w:val="center"/>
    </w:pPr>
    <w:rPr>
      <w:b/>
      <w:bCs/>
      <w:i/>
      <w:iCs/>
    </w:rPr>
  </w:style>
  <w:style w:type="paragraph" w:customStyle="1" w:styleId="af2">
    <w:name w:val="Нормальный (таблица)"/>
    <w:basedOn w:val="a"/>
    <w:next w:val="a"/>
    <w:uiPriority w:val="99"/>
    <w:rsid w:val="004A48D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3">
    <w:name w:val="Таблицы (моноширинный)"/>
    <w:basedOn w:val="a"/>
    <w:next w:val="a"/>
    <w:uiPriority w:val="99"/>
    <w:rsid w:val="004A48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4A48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Normal">
    <w:name w:val="ConsNormal"/>
    <w:uiPriority w:val="99"/>
    <w:rsid w:val="004A48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ConsTitle">
    <w:name w:val="ConsTitle"/>
    <w:uiPriority w:val="99"/>
    <w:rsid w:val="004A48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6">
    <w:name w:val="xl66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uiPriority w:val="99"/>
    <w:rsid w:val="004A4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rsid w:val="004A48D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rsid w:val="004A4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1">
    <w:name w:val="xl71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6">
    <w:name w:val="xl76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7">
    <w:name w:val="xl77"/>
    <w:basedOn w:val="a"/>
    <w:uiPriority w:val="99"/>
    <w:rsid w:val="004A48D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uiPriority w:val="99"/>
    <w:rsid w:val="004A48D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1">
    <w:name w:val="xl81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uiPriority w:val="99"/>
    <w:rsid w:val="004A48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4">
    <w:name w:val="xl84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87">
    <w:name w:val="xl87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88">
    <w:name w:val="xl88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89">
    <w:name w:val="xl89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90">
    <w:name w:val="xl90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91">
    <w:name w:val="xl91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2">
    <w:name w:val="xl92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6">
    <w:name w:val="xl96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7">
    <w:name w:val="xl97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uiPriority w:val="99"/>
    <w:rsid w:val="004A48D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"/>
    <w:uiPriority w:val="99"/>
    <w:rsid w:val="004A48D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uiPriority w:val="99"/>
    <w:rsid w:val="004A48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uiPriority w:val="99"/>
    <w:rsid w:val="004A48D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04">
    <w:name w:val="xl104"/>
    <w:basedOn w:val="a"/>
    <w:uiPriority w:val="99"/>
    <w:rsid w:val="004A48D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uiPriority w:val="99"/>
    <w:rsid w:val="004A48D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06">
    <w:name w:val="xl106"/>
    <w:basedOn w:val="a"/>
    <w:uiPriority w:val="99"/>
    <w:rsid w:val="004A4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uiPriority w:val="99"/>
    <w:rsid w:val="004A48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uiPriority w:val="99"/>
    <w:rsid w:val="004A48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uiPriority w:val="99"/>
    <w:rsid w:val="004A48D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character" w:customStyle="1" w:styleId="Absatz-Standardschriftart">
    <w:name w:val="Absatz-Standardschriftart"/>
    <w:rsid w:val="004A48D4"/>
  </w:style>
  <w:style w:type="character" w:customStyle="1" w:styleId="WW-Absatz-Standardschriftart">
    <w:name w:val="WW-Absatz-Standardschriftart"/>
    <w:rsid w:val="004A48D4"/>
  </w:style>
  <w:style w:type="character" w:customStyle="1" w:styleId="WW-Absatz-Standardschriftart1">
    <w:name w:val="WW-Absatz-Standardschriftart1"/>
    <w:rsid w:val="004A48D4"/>
  </w:style>
  <w:style w:type="character" w:customStyle="1" w:styleId="WW-Absatz-Standardschriftart11">
    <w:name w:val="WW-Absatz-Standardschriftart11"/>
    <w:rsid w:val="004A48D4"/>
  </w:style>
  <w:style w:type="character" w:customStyle="1" w:styleId="WW-Absatz-Standardschriftart111">
    <w:name w:val="WW-Absatz-Standardschriftart111"/>
    <w:rsid w:val="004A48D4"/>
  </w:style>
  <w:style w:type="character" w:customStyle="1" w:styleId="WW-Absatz-Standardschriftart1111">
    <w:name w:val="WW-Absatz-Standardschriftart1111"/>
    <w:rsid w:val="004A48D4"/>
  </w:style>
  <w:style w:type="character" w:customStyle="1" w:styleId="WW-Absatz-Standardschriftart11111">
    <w:name w:val="WW-Absatz-Standardschriftart11111"/>
    <w:rsid w:val="004A48D4"/>
  </w:style>
  <w:style w:type="character" w:customStyle="1" w:styleId="WW-Absatz-Standardschriftart111111">
    <w:name w:val="WW-Absatz-Standardschriftart111111"/>
    <w:rsid w:val="004A48D4"/>
  </w:style>
  <w:style w:type="character" w:customStyle="1" w:styleId="WW8Num2z0">
    <w:name w:val="WW8Num2z0"/>
    <w:rsid w:val="004A48D4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4A48D4"/>
    <w:rPr>
      <w:rFonts w:ascii="Courier New" w:hAnsi="Courier New" w:cs="Courier New" w:hint="default"/>
    </w:rPr>
  </w:style>
  <w:style w:type="character" w:customStyle="1" w:styleId="WW8Num2z2">
    <w:name w:val="WW8Num2z2"/>
    <w:rsid w:val="004A48D4"/>
    <w:rPr>
      <w:rFonts w:ascii="Wingdings" w:hAnsi="Wingdings" w:hint="default"/>
    </w:rPr>
  </w:style>
  <w:style w:type="character" w:customStyle="1" w:styleId="WW8Num2z3">
    <w:name w:val="WW8Num2z3"/>
    <w:rsid w:val="004A48D4"/>
    <w:rPr>
      <w:rFonts w:ascii="Symbol" w:hAnsi="Symbol" w:hint="default"/>
    </w:rPr>
  </w:style>
  <w:style w:type="character" w:customStyle="1" w:styleId="WW8Num4z0">
    <w:name w:val="WW8Num4z0"/>
    <w:rsid w:val="004A48D4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4A48D4"/>
    <w:rPr>
      <w:rFonts w:ascii="Courier New" w:hAnsi="Courier New" w:cs="Courier New" w:hint="default"/>
    </w:rPr>
  </w:style>
  <w:style w:type="character" w:customStyle="1" w:styleId="WW8Num4z2">
    <w:name w:val="WW8Num4z2"/>
    <w:rsid w:val="004A48D4"/>
    <w:rPr>
      <w:rFonts w:ascii="Wingdings" w:hAnsi="Wingdings" w:hint="default"/>
    </w:rPr>
  </w:style>
  <w:style w:type="character" w:customStyle="1" w:styleId="WW8Num4z3">
    <w:name w:val="WW8Num4z3"/>
    <w:rsid w:val="004A48D4"/>
    <w:rPr>
      <w:rFonts w:ascii="Symbol" w:hAnsi="Symbol" w:hint="default"/>
    </w:rPr>
  </w:style>
  <w:style w:type="character" w:customStyle="1" w:styleId="14">
    <w:name w:val="Основной шрифт абзаца1"/>
    <w:rsid w:val="004A48D4"/>
  </w:style>
  <w:style w:type="character" w:customStyle="1" w:styleId="af5">
    <w:name w:val="Цветовое выделение"/>
    <w:uiPriority w:val="99"/>
    <w:rsid w:val="004A48D4"/>
    <w:rPr>
      <w:b/>
      <w:bCs w:val="0"/>
      <w:color w:val="26282F"/>
    </w:rPr>
  </w:style>
  <w:style w:type="character" w:customStyle="1" w:styleId="af6">
    <w:name w:val="Гипертекстовая ссылка"/>
    <w:uiPriority w:val="99"/>
    <w:rsid w:val="004A48D4"/>
    <w:rPr>
      <w:rFonts w:ascii="Times New Roman" w:hAnsi="Times New Roman" w:cs="Times New Roman" w:hint="default"/>
      <w:b/>
      <w:bCs w:val="0"/>
      <w:color w:val="106BBE"/>
    </w:rPr>
  </w:style>
  <w:style w:type="table" w:styleId="af7">
    <w:name w:val="Table Grid"/>
    <w:basedOn w:val="a1"/>
    <w:uiPriority w:val="59"/>
    <w:rsid w:val="004A48D4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7370</Words>
  <Characters>42009</Characters>
  <Application>Microsoft Office Word</Application>
  <DocSecurity>0</DocSecurity>
  <Lines>350</Lines>
  <Paragraphs>98</Paragraphs>
  <ScaleCrop>false</ScaleCrop>
  <Company>Grizli777</Company>
  <LinksUpToDate>false</LinksUpToDate>
  <CharactersWithSpaces>49281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dcterms:created xsi:type="dcterms:W3CDTF">2022-09-20T08:36:00Z</dcterms:created>
  <dcterms:modified xsi:type="dcterms:W3CDTF">2022-09-20T09:22:00Z</dcterms:modified>
</cp:coreProperties>
</file>