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1BE" w:rsidRDefault="008B41BE" w:rsidP="008B41B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>ТОРБЕЕВСКОГО МУНИЦИПАЛЬНОГО РАЙОНА</w:t>
      </w:r>
    </w:p>
    <w:p w:rsidR="008B41BE" w:rsidRPr="001805D2" w:rsidRDefault="008B41BE" w:rsidP="008B41B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  <w:r w:rsidRPr="001805D2">
        <w:rPr>
          <w:rFonts w:ascii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8B41BE" w:rsidRPr="009F016B" w:rsidRDefault="008B41BE" w:rsidP="008B41B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8B41BE" w:rsidRPr="009F016B" w:rsidRDefault="008B41BE" w:rsidP="008B41BE">
      <w:pPr>
        <w:spacing w:line="252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F016B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8B41BE" w:rsidRPr="009F016B" w:rsidRDefault="008B41BE" w:rsidP="008B41BE">
      <w:pPr>
        <w:spacing w:line="252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ar-SA"/>
        </w:rPr>
      </w:pPr>
    </w:p>
    <w:p w:rsidR="008B41BE" w:rsidRPr="009F016B" w:rsidRDefault="008B41BE" w:rsidP="008B41BE">
      <w:pPr>
        <w:snapToGrid w:val="0"/>
        <w:spacing w:line="252" w:lineRule="auto"/>
        <w:rPr>
          <w:rFonts w:ascii="Times New Roman" w:hAnsi="Times New Roman" w:cs="Times New Roman"/>
          <w:b/>
          <w:sz w:val="24"/>
          <w:szCs w:val="24"/>
        </w:rPr>
      </w:pPr>
      <w:r w:rsidRPr="009F016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>«</w:t>
      </w:r>
      <w:r w:rsidR="007C6C93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11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» </w:t>
      </w:r>
      <w:r w:rsidR="007C6C93">
        <w:rPr>
          <w:rFonts w:ascii="Times New Roman" w:hAnsi="Times New Roman" w:cs="Times New Roman"/>
          <w:b/>
          <w:sz w:val="24"/>
          <w:szCs w:val="24"/>
          <w:lang w:eastAsia="ar-SA"/>
        </w:rPr>
        <w:t>ноября</w:t>
      </w:r>
      <w:r w:rsidRPr="009F016B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2022 г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7C6C93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b/>
          <w:sz w:val="24"/>
          <w:szCs w:val="24"/>
        </w:rPr>
        <w:t>№</w:t>
      </w:r>
      <w:r w:rsidR="007C6C93">
        <w:rPr>
          <w:rFonts w:ascii="Times New Roman" w:hAnsi="Times New Roman" w:cs="Times New Roman"/>
          <w:b/>
          <w:sz w:val="24"/>
          <w:szCs w:val="24"/>
        </w:rPr>
        <w:t xml:space="preserve"> 416</w:t>
      </w:r>
      <w:bookmarkStart w:id="0" w:name="_GoBack"/>
      <w:bookmarkEnd w:id="0"/>
    </w:p>
    <w:p w:rsidR="008B41BE" w:rsidRPr="009F016B" w:rsidRDefault="008B41BE" w:rsidP="008B41BE">
      <w:pPr>
        <w:snapToGrid w:val="0"/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F016B">
        <w:rPr>
          <w:rFonts w:ascii="Times New Roman" w:hAnsi="Times New Roman" w:cs="Times New Roman"/>
          <w:b/>
          <w:sz w:val="24"/>
          <w:szCs w:val="24"/>
        </w:rPr>
        <w:t>рп</w:t>
      </w:r>
      <w:proofErr w:type="spellEnd"/>
      <w:r w:rsidRPr="009F016B">
        <w:rPr>
          <w:rFonts w:ascii="Times New Roman" w:hAnsi="Times New Roman" w:cs="Times New Roman"/>
          <w:b/>
          <w:sz w:val="24"/>
          <w:szCs w:val="24"/>
        </w:rPr>
        <w:t xml:space="preserve"> Торбеево</w:t>
      </w:r>
    </w:p>
    <w:p w:rsidR="008B41BE" w:rsidRPr="00C06A6D" w:rsidRDefault="008B41BE" w:rsidP="008B41BE">
      <w:pPr>
        <w:snapToGrid w:val="0"/>
        <w:spacing w:line="252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B41BE" w:rsidRDefault="008B41BE" w:rsidP="008B41B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формировании земельного участка</w:t>
      </w:r>
      <w:r w:rsidRPr="00C06A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06A6D">
        <w:rPr>
          <w:rFonts w:ascii="Times New Roman" w:hAnsi="Times New Roman" w:cs="Times New Roman"/>
          <w:b/>
          <w:sz w:val="24"/>
          <w:szCs w:val="24"/>
          <w:lang w:eastAsia="ar-SA"/>
        </w:rPr>
        <w:t>и утверждении схемы расположения земельного участка на кадастровом плане территории, образованного в ка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дастровом квартале 13:21:0101034</w:t>
      </w:r>
    </w:p>
    <w:p w:rsidR="008B41BE" w:rsidRPr="00C06A6D" w:rsidRDefault="008B41BE" w:rsidP="008B41BE">
      <w:pPr>
        <w:ind w:firstLine="709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целях образования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земельного участка </w:t>
      </w:r>
      <w:r w:rsidRPr="00822CC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для проведения аукциона по продаже земельного участка или аукциона на право заключения договора аренды земельного участка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</w:t>
      </w:r>
      <w:r w:rsidRPr="00C06A6D">
        <w:rPr>
          <w:rFonts w:ascii="Times New Roman" w:hAnsi="Times New Roman" w:cs="Times New Roman"/>
          <w:sz w:val="24"/>
          <w:szCs w:val="24"/>
        </w:rPr>
        <w:t xml:space="preserve">уководствуясь Федеральным законом от 18.06.2001 года №78 ФЗ «О землеустройстве» ст.2 </w:t>
      </w:r>
      <w:r w:rsidRPr="00C06A6D">
        <w:rPr>
          <w:rFonts w:ascii="Times New Roman" w:hAnsi="Times New Roman" w:cs="Times New Roman"/>
          <w:bCs/>
          <w:sz w:val="24"/>
          <w:szCs w:val="24"/>
        </w:rPr>
        <w:t>Федерального закона от 17 апреля 2006 года № 53-ФЗ  «О внесении изменений в Земельный кодекс Российской Федерации, Федеральным законом «О введении в действие Земельного кодекса Российской Федерации», Федеральным</w:t>
      </w:r>
      <w:proofErr w:type="gramEnd"/>
      <w:r w:rsidRPr="00C06A6D">
        <w:rPr>
          <w:rFonts w:ascii="Times New Roman" w:hAnsi="Times New Roman" w:cs="Times New Roman"/>
          <w:bCs/>
          <w:sz w:val="24"/>
          <w:szCs w:val="24"/>
        </w:rPr>
        <w:t xml:space="preserve"> законом «О государственной регистрации прав на недвижимое имущество и сделок с ним» и признании  утратившим   силу  отдельных  положений законодательных актов Российской  Федерации»</w:t>
      </w:r>
      <w:r w:rsidRPr="00C06A6D">
        <w:rPr>
          <w:rFonts w:ascii="Times New Roman" w:hAnsi="Times New Roman" w:cs="Times New Roman"/>
          <w:sz w:val="24"/>
          <w:szCs w:val="24"/>
        </w:rPr>
        <w:t xml:space="preserve">, 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Земельным кодексом Российской Федерации от 25.10.2001 </w:t>
      </w:r>
      <w:r w:rsidRPr="00C06A6D">
        <w:rPr>
          <w:rFonts w:ascii="Times New Roman" w:hAnsi="Times New Roman" w:cs="Times New Roman"/>
          <w:bCs/>
          <w:sz w:val="24"/>
          <w:szCs w:val="24"/>
          <w:lang w:val="en-US"/>
        </w:rPr>
        <w:t>N</w:t>
      </w:r>
      <w:r w:rsidRPr="00C06A6D">
        <w:rPr>
          <w:rFonts w:ascii="Times New Roman" w:hAnsi="Times New Roman" w:cs="Times New Roman"/>
          <w:bCs/>
          <w:sz w:val="24"/>
          <w:szCs w:val="24"/>
        </w:rPr>
        <w:t xml:space="preserve"> 136-ФЗ</w:t>
      </w:r>
      <w:r w:rsidRPr="00C06A6D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, </w:t>
      </w:r>
      <w:r w:rsidRPr="00C06A6D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городского поселения</w:t>
      </w:r>
    </w:p>
    <w:p w:rsidR="008B41BE" w:rsidRPr="00C06A6D" w:rsidRDefault="008B41BE" w:rsidP="008B41BE">
      <w:pPr>
        <w:spacing w:line="252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6A6D">
        <w:rPr>
          <w:rFonts w:ascii="Times New Roman" w:hAnsi="Times New Roman" w:cs="Times New Roman"/>
          <w:b/>
          <w:sz w:val="24"/>
          <w:szCs w:val="24"/>
        </w:rPr>
        <w:t xml:space="preserve">ПОСТАНОВЛЯЕТ: 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1. Сформировать земельный участок из земель, государственная собственность на которые не разграничена, общей площадью </w:t>
      </w:r>
      <w:r>
        <w:rPr>
          <w:rFonts w:ascii="Times New Roman" w:hAnsi="Times New Roman" w:cs="Times New Roman"/>
          <w:sz w:val="24"/>
          <w:szCs w:val="24"/>
        </w:rPr>
        <w:t>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., расположенный по адресу: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,  в кадастровом квартале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C06A6D">
        <w:rPr>
          <w:rFonts w:ascii="Times New Roman" w:hAnsi="Times New Roman" w:cs="Times New Roman"/>
          <w:sz w:val="24"/>
          <w:szCs w:val="24"/>
        </w:rPr>
        <w:t xml:space="preserve">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  <w:lang w:bidi="ru-RU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». Категория земель: земли населенных пунктов. Ограничений, обременений – нет. </w:t>
      </w:r>
    </w:p>
    <w:p w:rsidR="008B41BE" w:rsidRPr="0007127E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    </w:t>
      </w:r>
      <w:r w:rsidRPr="00951E30">
        <w:rPr>
          <w:rFonts w:ascii="Times New Roman" w:hAnsi="Times New Roman" w:cs="Times New Roman"/>
          <w:sz w:val="24"/>
          <w:szCs w:val="24"/>
        </w:rPr>
        <w:t xml:space="preserve">Согласно Генерального плана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утвержденного решением сессии Совета депутатов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51E30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51E3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№86 от 4.03.2021г., вновь образуемый земельный участок располагается в зоне застройки индивидуальными жилыми домами</w:t>
      </w:r>
      <w:r w:rsidRPr="00951E30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 xml:space="preserve"> – Ж</w:t>
      </w:r>
      <w:proofErr w:type="gramStart"/>
      <w:r w:rsidRPr="00951E30">
        <w:rPr>
          <w:rFonts w:ascii="Times New Roman" w:hAnsi="Times New Roman" w:cs="Times New Roman"/>
          <w:bCs/>
          <w:sz w:val="24"/>
          <w:szCs w:val="24"/>
        </w:rPr>
        <w:t>1</w:t>
      </w:r>
      <w:proofErr w:type="gramEnd"/>
      <w:r w:rsidRPr="0007127E">
        <w:rPr>
          <w:rFonts w:ascii="Times New Roman" w:hAnsi="Times New Roman" w:cs="Times New Roman"/>
          <w:bCs/>
          <w:caps/>
          <w:color w:val="000000"/>
          <w:sz w:val="24"/>
          <w:szCs w:val="24"/>
        </w:rPr>
        <w:t>.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2. Утвердить прилагаемую схему расположения земельного участка на кадастровом плане территории кадастрового квартала </w:t>
      </w:r>
      <w:r>
        <w:rPr>
          <w:rFonts w:ascii="Times New Roman" w:hAnsi="Times New Roman" w:cs="Times New Roman"/>
          <w:sz w:val="24"/>
          <w:szCs w:val="24"/>
          <w:lang w:eastAsia="ar-SA"/>
        </w:rPr>
        <w:t>13:21:0101034</w:t>
      </w:r>
      <w:r w:rsidRPr="00C06A6D">
        <w:rPr>
          <w:rFonts w:ascii="Times New Roman" w:hAnsi="Times New Roman" w:cs="Times New Roman"/>
          <w:sz w:val="24"/>
          <w:szCs w:val="24"/>
        </w:rPr>
        <w:t xml:space="preserve">, расположенного по адресу Республика Мордовия,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Торбеевский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 xml:space="preserve"> район, </w:t>
      </w:r>
      <w:r>
        <w:rPr>
          <w:rFonts w:ascii="Times New Roman" w:hAnsi="Times New Roman" w:cs="Times New Roman"/>
          <w:sz w:val="24"/>
          <w:szCs w:val="24"/>
        </w:rPr>
        <w:t xml:space="preserve">д. </w:t>
      </w:r>
      <w:proofErr w:type="spellStart"/>
      <w:r>
        <w:rPr>
          <w:rFonts w:ascii="Times New Roman" w:hAnsi="Times New Roman" w:cs="Times New Roman"/>
          <w:sz w:val="24"/>
          <w:szCs w:val="24"/>
        </w:rPr>
        <w:t>Мазилуг</w:t>
      </w:r>
      <w:proofErr w:type="spellEnd"/>
      <w:r>
        <w:rPr>
          <w:rFonts w:ascii="Times New Roman" w:hAnsi="Times New Roman" w:cs="Times New Roman"/>
          <w:sz w:val="24"/>
          <w:szCs w:val="24"/>
        </w:rPr>
        <w:t>, площадью 1250</w:t>
      </w:r>
      <w:r w:rsidRPr="00C06A6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06A6D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C06A6D">
        <w:rPr>
          <w:rFonts w:ascii="Times New Roman" w:hAnsi="Times New Roman" w:cs="Times New Roman"/>
          <w:sz w:val="24"/>
          <w:szCs w:val="24"/>
        </w:rPr>
        <w:t>., с видом разрешенного использования «</w:t>
      </w:r>
      <w:r>
        <w:rPr>
          <w:rFonts w:ascii="Times New Roman" w:hAnsi="Times New Roman" w:cs="Times New Roman"/>
          <w:sz w:val="24"/>
          <w:szCs w:val="24"/>
        </w:rPr>
        <w:t>для индивидуального жилищного строительства</w:t>
      </w:r>
      <w:r w:rsidRPr="00C06A6D">
        <w:rPr>
          <w:rFonts w:ascii="Times New Roman" w:hAnsi="Times New Roman" w:cs="Times New Roman"/>
          <w:sz w:val="24"/>
          <w:szCs w:val="24"/>
        </w:rPr>
        <w:t xml:space="preserve">», и осуществить его постановку на государственный кадастровый учет. 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3. Срок действия настоящего постановления составляет два года.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>4. В течени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5 рабочих дней направить в орган регистрации прав настоящее постановление с приложением схемы расположения земельного участка, в том числе с использованием единой системы межведомственного электронного взаимодействия.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06A6D">
        <w:rPr>
          <w:rFonts w:ascii="Times New Roman" w:hAnsi="Times New Roman" w:cs="Times New Roman"/>
          <w:sz w:val="24"/>
          <w:szCs w:val="24"/>
        </w:rPr>
        <w:t xml:space="preserve">5. </w:t>
      </w:r>
      <w:proofErr w:type="gramStart"/>
      <w:r w:rsidRPr="00C06A6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C06A6D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8B41BE" w:rsidRPr="00C06A6D" w:rsidRDefault="008B41BE" w:rsidP="008B41BE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6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8B41BE" w:rsidRPr="00C06A6D" w:rsidTr="0028431A">
        <w:trPr>
          <w:tblHeader/>
        </w:trPr>
        <w:tc>
          <w:tcPr>
            <w:tcW w:w="4997" w:type="dxa"/>
            <w:shd w:val="clear" w:color="auto" w:fill="auto"/>
          </w:tcPr>
          <w:p w:rsidR="008B41BE" w:rsidRPr="00C06A6D" w:rsidRDefault="008B41BE" w:rsidP="0028431A">
            <w:pPr>
              <w:pStyle w:val="a5"/>
              <w:widowControl w:val="0"/>
              <w:snapToGrid w:val="0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>Глава  администрации</w:t>
            </w:r>
          </w:p>
          <w:p w:rsidR="008B41BE" w:rsidRPr="00C06A6D" w:rsidRDefault="008B41BE" w:rsidP="0028431A">
            <w:pPr>
              <w:pStyle w:val="a5"/>
              <w:widowControl w:val="0"/>
              <w:rPr>
                <w:sz w:val="24"/>
                <w:szCs w:val="24"/>
              </w:rPr>
            </w:pPr>
            <w:proofErr w:type="spellStart"/>
            <w:r w:rsidRPr="00C06A6D">
              <w:rPr>
                <w:sz w:val="24"/>
                <w:szCs w:val="24"/>
              </w:rPr>
              <w:t>Торбеевского</w:t>
            </w:r>
            <w:proofErr w:type="spellEnd"/>
            <w:r w:rsidRPr="00C06A6D">
              <w:rPr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5169" w:type="dxa"/>
            <w:shd w:val="clear" w:color="auto" w:fill="auto"/>
          </w:tcPr>
          <w:p w:rsidR="008B41BE" w:rsidRPr="00C06A6D" w:rsidRDefault="008B41BE" w:rsidP="0028431A">
            <w:pPr>
              <w:pStyle w:val="a5"/>
              <w:widowControl w:val="0"/>
              <w:snapToGrid w:val="0"/>
              <w:jc w:val="right"/>
              <w:rPr>
                <w:sz w:val="24"/>
                <w:szCs w:val="24"/>
              </w:rPr>
            </w:pPr>
          </w:p>
          <w:p w:rsidR="008B41BE" w:rsidRPr="00C06A6D" w:rsidRDefault="008B41BE" w:rsidP="0028431A">
            <w:pPr>
              <w:pStyle w:val="a5"/>
              <w:widowControl w:val="0"/>
              <w:jc w:val="center"/>
              <w:rPr>
                <w:sz w:val="24"/>
                <w:szCs w:val="24"/>
              </w:rPr>
            </w:pPr>
            <w:r w:rsidRPr="00C06A6D">
              <w:rPr>
                <w:sz w:val="24"/>
                <w:szCs w:val="24"/>
              </w:rPr>
              <w:t xml:space="preserve">                                А.Н. Балашов</w:t>
            </w:r>
          </w:p>
        </w:tc>
      </w:tr>
    </w:tbl>
    <w:p w:rsidR="008B41BE" w:rsidRDefault="008B41BE"/>
    <w:tbl>
      <w:tblPr>
        <w:tblW w:w="111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11"/>
        <w:gridCol w:w="114"/>
        <w:gridCol w:w="3152"/>
        <w:gridCol w:w="3167"/>
        <w:gridCol w:w="57"/>
        <w:gridCol w:w="58"/>
        <w:gridCol w:w="1017"/>
      </w:tblGrid>
      <w:tr w:rsidR="00FB4682" w:rsidTr="008B41BE">
        <w:trPr>
          <w:trHeight w:hRule="exact" w:val="2730"/>
        </w:trPr>
        <w:tc>
          <w:tcPr>
            <w:tcW w:w="3725" w:type="dxa"/>
            <w:gridSpan w:val="2"/>
            <w:tcBorders>
              <w:top w:val="double" w:sz="5" w:space="0" w:color="000000"/>
              <w:left w:val="double" w:sz="5" w:space="0" w:color="000000"/>
            </w:tcBorders>
          </w:tcPr>
          <w:p w:rsidR="00FB4682" w:rsidRDefault="00FB4682"/>
        </w:tc>
        <w:tc>
          <w:tcPr>
            <w:tcW w:w="6319" w:type="dxa"/>
            <w:gridSpan w:val="2"/>
            <w:tcBorders>
              <w:top w:val="double" w:sz="5" w:space="0" w:color="000000"/>
            </w:tcBorders>
            <w:shd w:val="clear" w:color="auto" w:fill="auto"/>
            <w:vAlign w:val="center"/>
          </w:tcPr>
          <w:p w:rsidR="008B41BE" w:rsidRDefault="008B41BE" w:rsidP="008B41B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Приложение 1</w:t>
            </w:r>
          </w:p>
          <w:p w:rsidR="008B41BE" w:rsidRDefault="008B41BE" w:rsidP="008B41B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к постановлению администрации</w:t>
            </w:r>
          </w:p>
          <w:p w:rsidR="008B41BE" w:rsidRDefault="008B41BE" w:rsidP="008B41B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городского поселения</w:t>
            </w:r>
          </w:p>
          <w:p w:rsidR="008B41BE" w:rsidRDefault="008B41BE" w:rsidP="008B41B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Торбеевского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муниципального района</w:t>
            </w:r>
          </w:p>
          <w:p w:rsidR="008B41BE" w:rsidRDefault="008B41BE" w:rsidP="008B41BE">
            <w:pPr>
              <w:spacing w:line="228" w:lineRule="auto"/>
              <w:jc w:val="center"/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Республики Мордовия</w:t>
            </w:r>
          </w:p>
          <w:p w:rsidR="008B41BE" w:rsidRDefault="008B41BE" w:rsidP="008B41B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от «</w:t>
            </w:r>
            <w:r w:rsidR="007C6C9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» </w:t>
            </w:r>
            <w:r w:rsidR="007C6C9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ноября</w:t>
            </w:r>
            <w:r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 xml:space="preserve"> 2022 года № </w:t>
            </w:r>
            <w:r w:rsidR="007C6C93">
              <w:rPr>
                <w:rFonts w:ascii="Times New Roman" w:hAnsi="Times New Roman" w:cs="Times New Roman"/>
                <w:color w:val="000000"/>
                <w:spacing w:val="-2"/>
                <w:sz w:val="24"/>
                <w:szCs w:val="24"/>
              </w:rPr>
              <w:t>416</w:t>
            </w:r>
          </w:p>
          <w:p w:rsidR="00FB4682" w:rsidRDefault="00FB4682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  <w:tc>
          <w:tcPr>
            <w:tcW w:w="115" w:type="dxa"/>
            <w:gridSpan w:val="2"/>
            <w:tcBorders>
              <w:top w:val="doub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903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Схема расположения земельного участка или земельных участков</w:t>
            </w:r>
          </w:p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4"/>
              </w:rPr>
              <w:t>на кадастровом плане территории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10159" w:type="dxa"/>
            <w:gridSpan w:val="6"/>
            <w:tcBorders>
              <w:top w:val="doub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B4682" w:rsidRDefault="00110466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 xml:space="preserve">Условный номер земельного участка 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29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B4682" w:rsidRDefault="00110466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в случае, если предусматривается образование двух и более земельных участков)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B4682" w:rsidRDefault="00110466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Площадь земельного участка 1250 м²</w:t>
            </w:r>
          </w:p>
        </w:tc>
        <w:tc>
          <w:tcPr>
            <w:tcW w:w="1017" w:type="dxa"/>
            <w:tcBorders>
              <w:lef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bottom"/>
          </w:tcPr>
          <w:p w:rsidR="00FB4682" w:rsidRDefault="00FB4682">
            <w:pPr>
              <w:spacing w:line="229" w:lineRule="auto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</w:p>
        </w:tc>
      </w:tr>
      <w:tr w:rsidR="00FB4682" w:rsidTr="008B41BE">
        <w:trPr>
          <w:trHeight w:hRule="exact" w:val="1462"/>
        </w:trPr>
        <w:tc>
          <w:tcPr>
            <w:tcW w:w="10159" w:type="dxa"/>
            <w:gridSpan w:val="6"/>
            <w:tcBorders>
              <w:left w:val="doub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B4682" w:rsidRDefault="00110466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(указывается проектная площадь образуемого земельного участка, вычисленная с использованием технологических и программных средств, в том числе размещенных на официальном сайте федерального органа исполнительной власти, уполномоченного Правительством Российской Федерации на осуществление государственного кадастрового учета, государственной регистрации прав, ведение Единого государственного реестра недвижимости и предоставление сведений, содержащихся в Едином государственном реестре недвижимости, в информационно-телекоммуникационной сети "Интернет" (далее - официальный сайт), с округлением до 1 квадратного метра. Указанное значение площади земельного участка может быть уточнено при проведении кадастровых работ не более чем на десять процентов)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3611" w:type="dxa"/>
            <w:vMerge w:val="restart"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Обозначение характерных точек границ</w:t>
            </w:r>
          </w:p>
        </w:tc>
        <w:tc>
          <w:tcPr>
            <w:tcW w:w="6548" w:type="dxa"/>
            <w:gridSpan w:val="5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bottom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Координаты, м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1017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FB4682"/>
        </w:tc>
        <w:tc>
          <w:tcPr>
            <w:tcW w:w="6548" w:type="dxa"/>
            <w:gridSpan w:val="5"/>
            <w:tcBorders>
              <w:left w:val="single" w:sz="5" w:space="0" w:color="000000"/>
              <w:bottom w:val="single" w:sz="5" w:space="0" w:color="000000"/>
              <w:right w:val="double" w:sz="5" w:space="0" w:color="000000"/>
            </w:tcBorders>
            <w:shd w:val="clear" w:color="auto" w:fill="auto"/>
            <w:tcMar>
              <w:left w:w="72" w:type="dxa"/>
              <w:right w:w="72" w:type="dxa"/>
            </w:tcMar>
            <w:vAlign w:val="center"/>
          </w:tcPr>
          <w:p w:rsidR="00FB4682" w:rsidRDefault="00110466">
            <w:pPr>
              <w:spacing w:line="229" w:lineRule="auto"/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18"/>
              </w:rPr>
              <w:t>(указываются в случае подготовки схемы расположения земельного участка с использованием технологических и программных средств, в том числе размещенных на официальном сайте. Значения координат, полученные с использованием указанных технологических и программных средств, указываются с округлением до 0,01 метра)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444"/>
        </w:trPr>
        <w:tc>
          <w:tcPr>
            <w:tcW w:w="3611" w:type="dxa"/>
            <w:vMerge/>
            <w:tcBorders>
              <w:top w:val="single" w:sz="5" w:space="0" w:color="000000"/>
              <w:left w:val="doub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FB4682"/>
        </w:tc>
        <w:tc>
          <w:tcPr>
            <w:tcW w:w="3266" w:type="dxa"/>
            <w:gridSpan w:val="2"/>
            <w:vMerge w:val="restart"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X</w:t>
            </w:r>
          </w:p>
        </w:tc>
        <w:tc>
          <w:tcPr>
            <w:tcW w:w="3282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Y</w:t>
            </w:r>
          </w:p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14"/>
        </w:trPr>
        <w:tc>
          <w:tcPr>
            <w:tcW w:w="3611" w:type="dxa"/>
            <w:tcBorders>
              <w:left w:val="double" w:sz="5" w:space="0" w:color="000000"/>
              <w:bottom w:val="single" w:sz="5" w:space="0" w:color="000000"/>
            </w:tcBorders>
          </w:tcPr>
          <w:p w:rsidR="00FB4682" w:rsidRDefault="00FB4682"/>
        </w:tc>
        <w:tc>
          <w:tcPr>
            <w:tcW w:w="3266" w:type="dxa"/>
            <w:gridSpan w:val="2"/>
            <w:vMerge/>
            <w:tcBorders>
              <w:top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FB4682"/>
        </w:tc>
        <w:tc>
          <w:tcPr>
            <w:tcW w:w="3282" w:type="dxa"/>
            <w:gridSpan w:val="3"/>
            <w:vMerge/>
            <w:tcBorders>
              <w:top w:val="single" w:sz="5" w:space="0" w:color="000000"/>
              <w:left w:val="single" w:sz="5" w:space="0" w:color="000000"/>
              <w:right w:val="double" w:sz="5" w:space="0" w:color="000000"/>
            </w:tcBorders>
            <w:shd w:val="clear" w:color="auto" w:fill="auto"/>
            <w:vAlign w:val="center"/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30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58" w:type="dxa"/>
            <w:tcBorders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382076.16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1161984.51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2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382058.00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1162001.70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29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382023.63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1161965.38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4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382041.78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1161948.20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344"/>
        </w:trPr>
        <w:tc>
          <w:tcPr>
            <w:tcW w:w="3611" w:type="dxa"/>
            <w:tcBorders>
              <w:top w:val="single" w:sz="5" w:space="0" w:color="000000"/>
              <w:left w:val="doub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</w:t>
            </w:r>
          </w:p>
        </w:tc>
        <w:tc>
          <w:tcPr>
            <w:tcW w:w="3266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382076.16</w:t>
            </w:r>
          </w:p>
        </w:tc>
        <w:tc>
          <w:tcPr>
            <w:tcW w:w="322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</w:tcBorders>
            <w:shd w:val="clear" w:color="auto" w:fill="auto"/>
            <w:vAlign w:val="center"/>
          </w:tcPr>
          <w:p w:rsidR="00FB4682" w:rsidRDefault="00110466">
            <w:pPr>
              <w:spacing w:line="229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2"/>
                <w:sz w:val="22"/>
              </w:rPr>
              <w:t>1161984.51</w:t>
            </w:r>
          </w:p>
        </w:tc>
        <w:tc>
          <w:tcPr>
            <w:tcW w:w="58" w:type="dxa"/>
            <w:tcBorders>
              <w:top w:val="single" w:sz="5" w:space="0" w:color="000000"/>
              <w:bottom w:val="sing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2278"/>
        </w:trPr>
        <w:tc>
          <w:tcPr>
            <w:tcW w:w="10159" w:type="dxa"/>
            <w:gridSpan w:val="6"/>
            <w:tcBorders>
              <w:top w:val="single" w:sz="5" w:space="0" w:color="000000"/>
              <w:left w:val="doub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  <w:tr w:rsidR="00FB4682" w:rsidTr="008B41BE">
        <w:trPr>
          <w:trHeight w:hRule="exact" w:val="2278"/>
        </w:trPr>
        <w:tc>
          <w:tcPr>
            <w:tcW w:w="10159" w:type="dxa"/>
            <w:gridSpan w:val="6"/>
            <w:tcBorders>
              <w:left w:val="double" w:sz="5" w:space="0" w:color="000000"/>
              <w:bottom w:val="double" w:sz="5" w:space="0" w:color="000000"/>
              <w:right w:val="double" w:sz="5" w:space="0" w:color="000000"/>
            </w:tcBorders>
          </w:tcPr>
          <w:p w:rsidR="00FB4682" w:rsidRDefault="00FB4682"/>
        </w:tc>
        <w:tc>
          <w:tcPr>
            <w:tcW w:w="1017" w:type="dxa"/>
            <w:tcBorders>
              <w:left w:val="double" w:sz="5" w:space="0" w:color="000000"/>
            </w:tcBorders>
          </w:tcPr>
          <w:p w:rsidR="00FB4682" w:rsidRDefault="00FB4682"/>
        </w:tc>
      </w:tr>
    </w:tbl>
    <w:p w:rsidR="00FB4682" w:rsidRDefault="00FB4682">
      <w:pPr>
        <w:sectPr w:rsidR="00FB4682">
          <w:pgSz w:w="11906" w:h="16848"/>
          <w:pgMar w:top="567" w:right="567" w:bottom="517" w:left="1134" w:header="567" w:footer="517" w:gutter="0"/>
          <w:cols w:space="720"/>
        </w:sectPr>
      </w:pPr>
    </w:p>
    <w:tbl>
      <w:tblPr>
        <w:tblW w:w="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9"/>
      </w:tblGrid>
      <w:tr w:rsidR="00FB4682">
        <w:trPr>
          <w:trHeight w:hRule="exact" w:val="2866"/>
        </w:trPr>
        <w:tc>
          <w:tcPr>
            <w:tcW w:w="11849" w:type="dxa"/>
            <w:vMerge w:val="restart"/>
            <w:vAlign w:val="center"/>
          </w:tcPr>
          <w:p w:rsidR="00FB4682" w:rsidRDefault="00110466">
            <w:pPr>
              <w:jc w:val="center"/>
            </w:pPr>
            <w:bookmarkStart w:id="1" w:name="Приложения"/>
            <w:r>
              <w:rPr>
                <w:noProof/>
              </w:rPr>
              <w:lastRenderedPageBreak/>
              <w:drawing>
                <wp:inline distT="0" distB="0" distL="0" distR="0">
                  <wp:extent cx="7561925" cy="10689060"/>
                  <wp:effectExtent l="0" t="0" r="0" b="0"/>
                  <wp:docPr id="2" name="Picture 1" descr="Image0000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00001.jpe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1925" cy="10689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End w:id="1"/>
          </w:p>
        </w:tc>
      </w:tr>
      <w:tr w:rsidR="00FB4682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FB4682" w:rsidRDefault="00FB4682"/>
        </w:tc>
      </w:tr>
      <w:tr w:rsidR="00FB4682">
        <w:trPr>
          <w:trHeight w:hRule="exact" w:val="2866"/>
        </w:trPr>
        <w:tc>
          <w:tcPr>
            <w:tcW w:w="11849" w:type="dxa"/>
            <w:vMerge/>
            <w:vAlign w:val="center"/>
          </w:tcPr>
          <w:p w:rsidR="00FB4682" w:rsidRDefault="00FB4682"/>
        </w:tc>
      </w:tr>
      <w:tr w:rsidR="00FB4682">
        <w:trPr>
          <w:trHeight w:hRule="exact" w:val="2865"/>
        </w:trPr>
        <w:tc>
          <w:tcPr>
            <w:tcW w:w="11849" w:type="dxa"/>
            <w:vMerge/>
            <w:vAlign w:val="center"/>
          </w:tcPr>
          <w:p w:rsidR="00FB4682" w:rsidRDefault="00FB4682"/>
        </w:tc>
      </w:tr>
      <w:tr w:rsidR="00FB4682">
        <w:trPr>
          <w:trHeight w:hRule="exact" w:val="2651"/>
        </w:trPr>
        <w:tc>
          <w:tcPr>
            <w:tcW w:w="11849" w:type="dxa"/>
            <w:vMerge/>
            <w:vAlign w:val="center"/>
          </w:tcPr>
          <w:p w:rsidR="00FB4682" w:rsidRDefault="00FB4682"/>
        </w:tc>
      </w:tr>
      <w:tr w:rsidR="00FB4682">
        <w:trPr>
          <w:trHeight w:hRule="exact" w:val="2636"/>
        </w:trPr>
        <w:tc>
          <w:tcPr>
            <w:tcW w:w="11849" w:type="dxa"/>
            <w:vMerge/>
            <w:vAlign w:val="center"/>
          </w:tcPr>
          <w:p w:rsidR="00FB4682" w:rsidRDefault="00FB4682"/>
        </w:tc>
      </w:tr>
    </w:tbl>
    <w:p w:rsidR="00110466" w:rsidRDefault="00110466"/>
    <w:sectPr w:rsidR="00110466">
      <w:pgSz w:w="11906" w:h="16848"/>
      <w:pgMar w:top="0" w:right="0" w:bottom="0" w:left="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</w:compat>
  <w:rsids>
    <w:rsidRoot w:val="00FB4682"/>
    <w:rsid w:val="00110466"/>
    <w:rsid w:val="007C6C93"/>
    <w:rsid w:val="008B41BE"/>
    <w:rsid w:val="00D62FCD"/>
    <w:rsid w:val="00FB4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BE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8B41B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8B41BE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sz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41B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B41BE"/>
    <w:rPr>
      <w:rFonts w:ascii="Tahoma" w:hAnsi="Tahoma" w:cs="Tahoma"/>
      <w:sz w:val="16"/>
      <w:szCs w:val="16"/>
    </w:rPr>
  </w:style>
  <w:style w:type="paragraph" w:customStyle="1" w:styleId="FR1">
    <w:name w:val="FR1"/>
    <w:qFormat/>
    <w:rsid w:val="008B41BE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5">
    <w:name w:val="Содержимое таблицы"/>
    <w:basedOn w:val="a"/>
    <w:qFormat/>
    <w:rsid w:val="008B41BE"/>
    <w:pPr>
      <w:suppressLineNumbers/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Report</vt:lpstr>
    </vt:vector>
  </TitlesOfParts>
  <Company>Stimulsoft Reports 2022.1.6 from 10 February 2022, .NET 4.7.2</Company>
  <LinksUpToDate>false</LinksUpToDate>
  <CharactersWithSpaces>4483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</dc:title>
  <dc:subject>Схема расположения земельного участка или земельных участков</dc:subject>
  <dc:creator>User</dc:creator>
  <cp:lastModifiedBy>User</cp:lastModifiedBy>
  <cp:revision>3</cp:revision>
  <dcterms:created xsi:type="dcterms:W3CDTF">2022-11-10T07:04:00Z</dcterms:created>
  <dcterms:modified xsi:type="dcterms:W3CDTF">2022-11-11T12:40:00Z</dcterms:modified>
</cp:coreProperties>
</file>