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045D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045D" w:rsidRPr="00A8045D" w:rsidRDefault="00A8045D" w:rsidP="00A8045D">
      <w:pPr>
        <w:keepNext/>
        <w:spacing w:after="100" w:line="240" w:lineRule="auto"/>
        <w:outlineLvl w:val="1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bookmarkStart w:id="0" w:name="_GoBack"/>
      <w:bookmarkEnd w:id="0"/>
      <w:r w:rsidRPr="00A8045D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Пресс-релиз</w:t>
      </w:r>
    </w:p>
    <w:p w:rsidR="00A8045D" w:rsidRPr="00A8045D" w:rsidRDefault="00A8045D" w:rsidP="00A8045D">
      <w:pPr>
        <w:spacing w:after="100" w:line="240" w:lineRule="auto"/>
        <w:ind w:firstLine="705"/>
        <w:jc w:val="right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804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21.11.2022</w:t>
      </w:r>
    </w:p>
    <w:p w:rsidR="00A8045D" w:rsidRPr="00A8045D" w:rsidRDefault="00A8045D" w:rsidP="00A8045D">
      <w:pPr>
        <w:spacing w:after="100" w:line="240" w:lineRule="auto"/>
        <w:ind w:firstLine="705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proofErr w:type="spellStart"/>
      <w:r w:rsidRPr="00A8045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Телемачта</w:t>
      </w:r>
      <w:proofErr w:type="spellEnd"/>
      <w:r w:rsidRPr="00A8045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в Саранске включит праздничную подсветку 21 ноября</w:t>
      </w:r>
    </w:p>
    <w:p w:rsidR="00A8045D" w:rsidRPr="00A8045D" w:rsidRDefault="00A8045D" w:rsidP="00A8045D">
      <w:pPr>
        <w:spacing w:after="10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804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21 ноября</w:t>
      </w:r>
      <w:r w:rsidRPr="00A80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филиал РТРС «РТПЦ Республики Мордовия» включит архитектурно-художественную подсветку на телевизионной мачте в столице региона. В честь Всемирного дня телевидения праздничная иллюминация на высотной доминанте Саранска будет работать с 18:00 до 23:00 (МСК). </w:t>
      </w:r>
    </w:p>
    <w:p w:rsidR="00A8045D" w:rsidRPr="00A8045D" w:rsidRDefault="00A8045D" w:rsidP="00A8045D">
      <w:pPr>
        <w:spacing w:after="10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80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словам директора республиканского филиала РТРС </w:t>
      </w:r>
      <w:r w:rsidRPr="00A804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Сергея Кузина</w:t>
      </w:r>
      <w:r w:rsidRPr="00A80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грани телевизионной мачты украсят как статичные изображения, так и разноцветная динамическая иллюминация, символизируя развитие телевидения: от трансляции неподвижных картинок до передачи привычного нам движущегося цветного видеоряда.  </w:t>
      </w:r>
    </w:p>
    <w:p w:rsidR="00A8045D" w:rsidRPr="00A8045D" w:rsidRDefault="00A8045D" w:rsidP="00A8045D">
      <w:pPr>
        <w:spacing w:after="10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80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«Сегодня более 99% жителей республики доступно качественное многопрограммное телерадиовещание в современном цифровом формате. Трансляцию 20-ти телевизионных и трех радиоканалов обеспечивают 37 наших радиотелевизионных станций», - подчеркнул </w:t>
      </w:r>
      <w:r w:rsidRPr="00A804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он.</w:t>
      </w:r>
      <w:r w:rsidRPr="00A80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A8045D" w:rsidRPr="00A8045D" w:rsidRDefault="00A8045D" w:rsidP="00A8045D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8045D">
        <w:rPr>
          <w:rFonts w:ascii="Times New Roman" w:hAnsi="Times New Roman" w:cs="Times New Roman"/>
          <w:color w:val="000000"/>
          <w:sz w:val="26"/>
          <w:szCs w:val="26"/>
        </w:rPr>
        <w:t xml:space="preserve">Тематическая подсветка на телевизионной мачте в Саранске сопровождает федеральные и региональные праздники, памятные даты и социальные акции. Система иллюминации, позволяющая воспроизводить различные статодинамические сценарии, состоит из 75 тысяч светодиодов и 54 прожекторов. Телевизионная мачта в Саранске ключевой объект региональной сети эфирного вещания, обеспечивает сигналом более половины жителей республики. </w:t>
      </w:r>
    </w:p>
    <w:p w:rsidR="00A8045D" w:rsidRPr="00A8045D" w:rsidRDefault="00A8045D" w:rsidP="00A8045D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8045D">
        <w:rPr>
          <w:rFonts w:ascii="Times New Roman" w:hAnsi="Times New Roman" w:cs="Times New Roman"/>
          <w:color w:val="000000"/>
          <w:sz w:val="26"/>
          <w:szCs w:val="26"/>
        </w:rPr>
        <w:t xml:space="preserve">Всемирный день телевидения отмечается ежегодно с 1996 года. Праздник призван привлечь внимание к роли телевидения в современном мире. </w:t>
      </w:r>
    </w:p>
    <w:p w:rsidR="00A8045D" w:rsidRPr="00A8045D" w:rsidRDefault="00A8045D" w:rsidP="00A8045D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8045D">
        <w:rPr>
          <w:rFonts w:ascii="Times New Roman" w:hAnsi="Times New Roman" w:cs="Times New Roman"/>
          <w:color w:val="000000"/>
          <w:sz w:val="26"/>
          <w:szCs w:val="26"/>
        </w:rPr>
        <w:t xml:space="preserve">Подробная информация об эфирном телерадиовещании в регионе доступна на сайте СМОТРИЦИФРУ.РФ. </w:t>
      </w:r>
    </w:p>
    <w:p w:rsidR="00E649F7" w:rsidRPr="00A8045D" w:rsidRDefault="00E649F7" w:rsidP="00A8045D">
      <w:pPr>
        <w:rPr>
          <w:rFonts w:ascii="Times New Roman" w:hAnsi="Times New Roman" w:cs="Times New Roman"/>
          <w:sz w:val="28"/>
          <w:szCs w:val="28"/>
        </w:rPr>
      </w:pPr>
    </w:p>
    <w:sectPr w:rsidR="00E649F7" w:rsidRPr="00A8045D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E5A" w:rsidRDefault="00C77E5A" w:rsidP="00CD5D5C">
      <w:pPr>
        <w:spacing w:after="0" w:line="240" w:lineRule="auto"/>
      </w:pPr>
      <w:r>
        <w:separator/>
      </w:r>
    </w:p>
  </w:endnote>
  <w:endnote w:type="continuationSeparator" w:id="0">
    <w:p w:rsidR="00C77E5A" w:rsidRDefault="00C77E5A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E5A" w:rsidRDefault="00C77E5A" w:rsidP="00CD5D5C">
      <w:pPr>
        <w:spacing w:after="0" w:line="240" w:lineRule="auto"/>
      </w:pPr>
      <w:r>
        <w:separator/>
      </w:r>
    </w:p>
  </w:footnote>
  <w:footnote w:type="continuationSeparator" w:id="0">
    <w:p w:rsidR="00C77E5A" w:rsidRDefault="00C77E5A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3611D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8045D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77E5A"/>
    <w:rsid w:val="00C87010"/>
    <w:rsid w:val="00CD5D5C"/>
    <w:rsid w:val="00D07DCB"/>
    <w:rsid w:val="00D23D0D"/>
    <w:rsid w:val="00D250F5"/>
    <w:rsid w:val="00D9402B"/>
    <w:rsid w:val="00DE7B1F"/>
    <w:rsid w:val="00DF7A58"/>
    <w:rsid w:val="00E07D87"/>
    <w:rsid w:val="00E11706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72</cp:revision>
  <dcterms:created xsi:type="dcterms:W3CDTF">2021-04-28T07:08:00Z</dcterms:created>
  <dcterms:modified xsi:type="dcterms:W3CDTF">2022-11-21T07:45:00Z</dcterms:modified>
</cp:coreProperties>
</file>