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sz w:val="32"/>
          <w:szCs w:val="32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auto"/>
          <w:kern w:val="0"/>
          <w:sz w:val="27"/>
          <w:szCs w:val="27"/>
          <w:lang w:val="ru-RU" w:eastAsia="ru-RU" w:bidi="ar-SA"/>
        </w:rPr>
        <w:t xml:space="preserve">девятая </w:t>
      </w:r>
      <w:r>
        <w:rPr>
          <w:rFonts w:eastAsia="Times New Roman"/>
          <w:b/>
          <w:bCs/>
          <w:sz w:val="27"/>
          <w:szCs w:val="27"/>
          <w:lang w:eastAsia="ru-RU"/>
        </w:rPr>
        <w:t>сессия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(седьмого созыва)</w:t>
      </w:r>
    </w:p>
    <w:p>
      <w:pPr>
        <w:pStyle w:val="Normal"/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before="0" w:after="0"/>
        <w:jc w:val="center"/>
        <w:rPr>
          <w:rFonts w:eastAsia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от «</w:t>
      </w:r>
      <w:r>
        <w:rPr>
          <w:rFonts w:eastAsia="Times New Roman" w:cs="Courier New"/>
          <w:b/>
          <w:bCs/>
          <w:color w:val="auto"/>
          <w:kern w:val="0"/>
          <w:sz w:val="28"/>
          <w:szCs w:val="28"/>
          <w:u w:val="single"/>
          <w:lang w:val="ru-RU" w:eastAsia="ru-RU" w:bidi="ar-SA"/>
        </w:rPr>
        <w:t>30</w:t>
      </w:r>
      <w:r>
        <w:rPr>
          <w:rFonts w:eastAsia="Times New Roman"/>
          <w:b/>
          <w:bCs/>
          <w:sz w:val="28"/>
          <w:szCs w:val="28"/>
          <w:u w:val="none"/>
          <w:lang w:eastAsia="ru-RU"/>
        </w:rPr>
        <w:t>»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>
        <w:rPr>
          <w:rFonts w:eastAsia="Times New Roman" w:cs="" w:cstheme="minorBidi"/>
          <w:b/>
          <w:bCs/>
          <w:color w:val="auto"/>
          <w:kern w:val="0"/>
          <w:sz w:val="28"/>
          <w:szCs w:val="28"/>
          <w:u w:val="single"/>
          <w:lang w:val="ru-RU" w:eastAsia="ru-RU" w:bidi="ar-SA"/>
        </w:rPr>
        <w:t xml:space="preserve">ноября </w:t>
      </w:r>
      <w:r>
        <w:rPr>
          <w:rFonts w:eastAsia="Times New Roman"/>
          <w:b/>
          <w:bCs/>
          <w:sz w:val="28"/>
          <w:szCs w:val="28"/>
          <w:lang w:eastAsia="ru-RU"/>
        </w:rPr>
        <w:t>20</w:t>
      </w:r>
      <w:r>
        <w:rPr>
          <w:rFonts w:eastAsia="Times New Roman"/>
          <w:b/>
          <w:bCs/>
          <w:sz w:val="28"/>
          <w:szCs w:val="28"/>
          <w:u w:val="single"/>
          <w:lang w:eastAsia="ru-RU"/>
        </w:rPr>
        <w:t xml:space="preserve">22 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г.                                                                               № </w:t>
      </w:r>
      <w:r>
        <w:rPr>
          <w:rFonts w:eastAsia="Times New Roman" w:cs="Courier New"/>
          <w:b/>
          <w:bCs/>
          <w:color w:val="auto"/>
          <w:kern w:val="0"/>
          <w:sz w:val="28"/>
          <w:szCs w:val="28"/>
          <w:u w:val="single"/>
          <w:lang w:val="ru-RU" w:eastAsia="ru-RU" w:bidi="ar-SA"/>
        </w:rPr>
        <w:t>39</w:t>
      </w:r>
    </w:p>
    <w:p>
      <w:pPr>
        <w:pStyle w:val="Normal"/>
        <w:spacing w:before="0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рп Торбеево</w:t>
      </w:r>
    </w:p>
    <w:p>
      <w:pPr>
        <w:pStyle w:val="Normal"/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28 декабря 2021 № 15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2022 год и на плановый период 2023 и 2024 годов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/>
            <w:color w:val="000000"/>
            <w:sz w:val="28"/>
            <w:szCs w:val="28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8"/>
          <w:szCs w:val="28"/>
          <w:shd w:fill="FFFFFF" w:val="clear"/>
          <w:lang w:eastAsia="ru-RU"/>
        </w:rPr>
        <w:t>, 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28.12.2021 № 15 «О бюджете Торбеевского городского поселения Торбеевского муниципального района Республики Мордовия на 2022 год и на плановый период 2023 и 2024 годов» следующие изменения: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- на 2022 г. по доходам в сумме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 xml:space="preserve">115 846,02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сто пятнадцать миллионов восемьсот сорок шесть тыс. двадцать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руб. 00 коп.), и расходам в сумме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117 998,34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сто семнадцать миллионов девятьсот девяносто восемь тыс. триста сорок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руб. 00 коп.),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превышением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расходов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над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доходами на сумму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 xml:space="preserve">2 152,32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тыс. руб. (два миллиона сто пятьдесят две тыс. триста двадцать руб. 00 коп.);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kern w:val="0"/>
          <w:sz w:val="27"/>
          <w:szCs w:val="27"/>
          <w:lang w:val="ru-RU" w:eastAsia="ru-RU" w:bidi="ar-SA"/>
        </w:rPr>
        <w:t xml:space="preserve">- на 2023 г.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 доходам в сумме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 xml:space="preserve"> 65 770,63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тыс. руб. (шестьдесят пять миллионов семьсот семьдесят тыс. шестьсот тридцать руб. 00 коп.), и расходам в сумме 65 746,65 тыс. руб. (шестьдесят пять миллионов семьсот сорок шесть тыс. шестьсот пятьдесят руб. 00 коп.), с превышением расходов над доходами на сумму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 xml:space="preserve">23,98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тыс. руб. (двадцать три тыс. девятьсот восемьдесят руб. 00 коп.)».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1.2. приложение 1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tabs>
          <w:tab w:val="clear" w:pos="720"/>
        </w:tabs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РАСПРЕДЕЛЕНИЕ ДОХОДОВ БЮДЖЕТА ТОРБЕЕВСКОГО ГОРОДСКОГО ПОСЕЛЕНИЯ ТОРБЕЕВСКОГО МУНИЦИПАЛЬНОГО РАЙОНА РЕСПУБЛИКИ МОРДОВИЯ НА 2022 ГОД И НА ПЛАНОВЫЙ ПЕРИОД 2023 И 2024 ГОДОВ</w:t>
      </w:r>
    </w:p>
    <w:p>
      <w:pPr>
        <w:pStyle w:val="Normal"/>
        <w:tabs>
          <w:tab w:val="clear" w:pos="720"/>
        </w:tabs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18"/>
          <w:szCs w:val="18"/>
          <w:lang w:eastAsia="ru-RU"/>
        </w:rPr>
        <w:t>тыс. руб.</w:t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040"/>
        <w:gridCol w:w="4769"/>
        <w:gridCol w:w="1109"/>
        <w:gridCol w:w="1107"/>
        <w:gridCol w:w="1011"/>
      </w:tblGrid>
      <w:tr>
        <w:trPr>
          <w:trHeight w:val="293" w:hRule="atLeast"/>
        </w:trPr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2024 год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115 846,02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65 770,63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35 351,90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35 575,50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33 508,60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34 820,40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25 387,30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23 525,00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24 463,00</w:t>
            </w:r>
          </w:p>
        </w:tc>
      </w:tr>
      <w:tr>
        <w:trPr>
          <w:trHeight w:val="97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000 1 01 02010 01 0000 110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25 070,00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23 385,00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24 303,00</w:t>
            </w:r>
          </w:p>
        </w:tc>
      </w:tr>
      <w:tr>
        <w:trPr>
          <w:trHeight w:val="131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000 1 01 02020 01 0000 110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40,00</w:t>
            </w:r>
          </w:p>
        </w:tc>
      </w:tr>
      <w:tr>
        <w:trPr>
          <w:trHeight w:val="76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000 1 01 02030 01 0000 110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120,00</w:t>
            </w:r>
          </w:p>
        </w:tc>
      </w:tr>
      <w:tr>
        <w:trPr>
          <w:trHeight w:val="57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2 328,50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2 362,40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2 505,50</w:t>
            </w:r>
          </w:p>
        </w:tc>
      </w:tr>
      <w:tr>
        <w:trPr>
          <w:trHeight w:val="103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000 1 03 02231 01 0000 110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1 057,10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1 072,50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1 137,50</w:t>
            </w:r>
          </w:p>
        </w:tc>
      </w:tr>
      <w:tr>
        <w:trPr>
          <w:trHeight w:val="126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000 1 03 02241 01 0000 110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7,10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7,50</w:t>
            </w:r>
          </w:p>
        </w:tc>
      </w:tr>
      <w:tr>
        <w:trPr>
          <w:trHeight w:val="100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000 1 03 02251 01 0000 110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1 450,70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1 471,80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1 561,00</w:t>
            </w:r>
          </w:p>
        </w:tc>
      </w:tr>
      <w:tr>
        <w:trPr>
          <w:trHeight w:val="96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000 1 03 02261 01 0000 110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-186,30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-189,00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-200,50</w:t>
            </w:r>
          </w:p>
        </w:tc>
      </w:tr>
      <w:tr>
        <w:trPr>
          <w:trHeight w:val="25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98,00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98,00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</w:tr>
      <w:tr>
        <w:trPr>
          <w:trHeight w:val="30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000 1 05 03010 01 0000 110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000 1 05 03020 01 0000 110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8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6 386,80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6 619,20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6 810,10</w:t>
            </w:r>
          </w:p>
        </w:tc>
      </w:tr>
      <w:tr>
        <w:trPr>
          <w:trHeight w:val="33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2 306,20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2 352,00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2 360,00</w:t>
            </w:r>
          </w:p>
        </w:tc>
      </w:tr>
      <w:tr>
        <w:trPr>
          <w:trHeight w:val="57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2 306,20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2 352,00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2 360,00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000 1 06 06000 00 0000 110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4 080,60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4 267,20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4 450,10</w:t>
            </w:r>
          </w:p>
        </w:tc>
      </w:tr>
      <w:tr>
        <w:trPr>
          <w:trHeight w:val="63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000 1 06 06033 13 0000  110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3 504,60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3 681,20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3 854,10</w:t>
            </w:r>
          </w:p>
        </w:tc>
      </w:tr>
      <w:tr>
        <w:trPr>
          <w:trHeight w:val="686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000 1 06 06043 13 0000 110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576,00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596,00</w:t>
            </w:r>
          </w:p>
        </w:tc>
      </w:tr>
      <w:tr>
        <w:trPr>
          <w:trHeight w:val="82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1 354,90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993,00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1 032,80</w:t>
            </w:r>
          </w:p>
        </w:tc>
      </w:tr>
      <w:tr>
        <w:trPr>
          <w:trHeight w:val="1104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000 1 11 05000 00 0000 120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968,90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591,60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615,30</w:t>
            </w:r>
          </w:p>
        </w:tc>
      </w:tr>
      <w:tr>
        <w:trPr>
          <w:trHeight w:val="124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000 1 11 05013 13 0000 120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397,90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413,80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430,30</w:t>
            </w:r>
          </w:p>
        </w:tc>
      </w:tr>
      <w:tr>
        <w:trPr>
          <w:trHeight w:val="58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000 1 11 05013 25 0000 120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571,00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177,80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185,00</w:t>
            </w:r>
          </w:p>
        </w:tc>
      </w:tr>
      <w:tr>
        <w:trPr>
          <w:trHeight w:val="123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000 1 11 09045 13 0000 120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386,00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401,40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417,50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000 1 13 01995 13 0000 130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000 1 13 02995 13 0000 130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197,30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000 114 02000 00 0000 410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реализации имущества, находящегося в государственной и  муниципальной собственности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127,30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000 114 02053 13 0000 410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реализации имущества, находящегося в собственности городских 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127,30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000 1 14 06000 00 0000 430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000 1 14 06013 13 0000 430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810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000 1 16 51040 02 0000 140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000 1 16 90050 13 0000 140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000 1 17 05000 00 0000 180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000 1 17 05050 13 0000 180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неналоговые доходы бюджетов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80 270,52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32 262,03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80 270,52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32 262,03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79 713,85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000  2 02 20000 00 0000 150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79 713,85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000 2 02 20299 00 0000 150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29 200,77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31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000 2 02 20299 13 0000 150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104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568,24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</w:tr>
      <w:tr>
        <w:trPr>
          <w:trHeight w:val="686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000 2 02 25576 00 0000 150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1 138,29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000 2 02 25576 13 0000 150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1 138,30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34 374,78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31 748,83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000  2 02 29999 13 0000 150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34 374,78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31 748,83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556,67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522,10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510,50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528,80</w:t>
            </w:r>
          </w:p>
        </w:tc>
      </w:tr>
      <w:tr>
        <w:trPr>
          <w:trHeight w:val="52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000 2 02 35118 13 0000 150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522,10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000  2 02 30024 13 0000 150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31,87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895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000 2 02 45784 13 0000 150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Межбюджетные трансферты, передаваемые бюджетам городских поселений на финансирование дорожной деятельности в отношении автомобильных дорог общего пользования регионального или межмуниципального, местного значения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000  2 02 49999 00 0000 150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000  2 02 49999 13 0000 150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000 2 19 60010 13 0000 150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</w:tbl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1.3. приложение 2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 И 2024 ГОДОВ</w:t>
      </w:r>
    </w:p>
    <w:p>
      <w:pPr>
        <w:pStyle w:val="Normal"/>
        <w:shd w:val="clear" w:color="auto" w:fill="FFFFFF"/>
        <w:spacing w:before="0" w:after="0"/>
        <w:ind w:firstLine="709"/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тыс.руб.</w:t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167"/>
        <w:gridCol w:w="472"/>
        <w:gridCol w:w="325"/>
        <w:gridCol w:w="387"/>
        <w:gridCol w:w="299"/>
        <w:gridCol w:w="241"/>
        <w:gridCol w:w="725"/>
        <w:gridCol w:w="509"/>
        <w:gridCol w:w="31"/>
        <w:gridCol w:w="985"/>
        <w:gridCol w:w="997"/>
        <w:gridCol w:w="897"/>
      </w:tblGrid>
      <w:tr>
        <w:trPr>
          <w:trHeight w:val="255" w:hRule="atLeast"/>
        </w:trPr>
        <w:tc>
          <w:tcPr>
            <w:tcW w:w="4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</w:t>
            </w:r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2024 год 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117 998,34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65 746,65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35 315,9</w:t>
            </w:r>
          </w:p>
        </w:tc>
      </w:tr>
      <w:tr>
        <w:trPr>
          <w:trHeight w:val="93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117 998,34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65 746,6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35 315,9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7 052,6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6 386,3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552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5 565,8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895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1 932,7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>
        <w:trPr>
          <w:trHeight w:val="895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82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658,6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467,9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47 688,5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13 753,0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47 102,5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13 753,0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44 408,9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13 753,0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44 408,9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13 753,0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11 247,5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11 247,5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11 247,5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9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586,0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62 029,8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30 013,1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1179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955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753,8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жилищные мероприятия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9 248,3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6 523,3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3 251,1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3 251,1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22 768,4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5 944,0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5 944,0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4 115,5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597,0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1.4. приложение 3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ПЛАНОВЫЙ ПЕРИОД 2023 И 2024 ГОДОВ</w:t>
      </w:r>
    </w:p>
    <w:p>
      <w:pPr>
        <w:pStyle w:val="Normal"/>
        <w:shd w:val="clear" w:color="auto" w:fill="FFFFFF"/>
        <w:spacing w:beforeAutospacing="1" w:after="0"/>
        <w:ind w:firstLine="709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тыс.руб.</w:t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343"/>
        <w:gridCol w:w="340"/>
        <w:gridCol w:w="403"/>
        <w:gridCol w:w="312"/>
        <w:gridCol w:w="249"/>
        <w:gridCol w:w="756"/>
        <w:gridCol w:w="530"/>
        <w:gridCol w:w="32"/>
        <w:gridCol w:w="1024"/>
        <w:gridCol w:w="1042"/>
        <w:gridCol w:w="1003"/>
      </w:tblGrid>
      <w:tr>
        <w:trPr>
          <w:trHeight w:val="255" w:hRule="atLeast"/>
        </w:trPr>
        <w:tc>
          <w:tcPr>
            <w:tcW w:w="4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13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2024 год 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117 998,34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65 746,65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35 315,9</w:t>
            </w:r>
          </w:p>
        </w:tc>
      </w:tr>
      <w:tr>
        <w:trPr>
          <w:trHeight w:val="93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117 998,34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65 746,6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35 315,9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7 052,6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>
        <w:trPr>
          <w:trHeight w:val="686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6 386,3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552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5 565,8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895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2 375,9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>
        <w:trPr>
          <w:trHeight w:val="895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82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658,6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686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467,9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47 688,5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45 580,4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13 753,0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47 102,5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45 580,4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13 753,0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38 580,8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13 510,9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13 753,0</w:t>
            </w:r>
          </w:p>
        </w:tc>
      </w:tr>
      <w:tr>
        <w:trPr>
          <w:trHeight w:val="686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38 580,8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13 510,9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13 753,0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11 247,5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11 247,5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11 247,5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9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62 029,7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30 013,1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1179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955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жилищные мероприятия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9 248,3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6 523,3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6 523,3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22 768,4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5 944,0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686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5 944,0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4 115,5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>
      <w:pPr>
        <w:pStyle w:val="Normal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1.5. приложение 4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p>
      <w:pPr>
        <w:pStyle w:val="Normal"/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тыс.руб.</w:t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3668"/>
        <w:gridCol w:w="300"/>
        <w:gridCol w:w="300"/>
        <w:gridCol w:w="301"/>
        <w:gridCol w:w="655"/>
        <w:gridCol w:w="401"/>
        <w:gridCol w:w="364"/>
        <w:gridCol w:w="476"/>
        <w:gridCol w:w="27"/>
        <w:gridCol w:w="435"/>
        <w:gridCol w:w="841"/>
        <w:gridCol w:w="914"/>
        <w:gridCol w:w="1353"/>
      </w:tblGrid>
      <w:tr>
        <w:trPr>
          <w:trHeight w:val="255" w:hRule="atLeast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5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5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2024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117 998,34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65 746,65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35 306,62</w:t>
            </w:r>
          </w:p>
        </w:tc>
      </w:tr>
      <w:tr>
        <w:trPr>
          <w:trHeight w:val="95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«Формирование современной городской среды на территории Торбеевского муниципального района Республики Мордовия на 2018 -2024 годы»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15 669,80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15 669,80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388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29 259,29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5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29 259,29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29 259,29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29 259,29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134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Основное мероприятие «Современный облик сельских территорий»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402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  Республики Мордовия: «Развитие жилищно-коммунального хозяйства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9 216,85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«Чистая вода»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объектов водоснабжения, теплоснабжения и водоотведения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6 386,30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</w:tr>
      <w:tr>
        <w:trPr>
          <w:trHeight w:val="656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87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120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76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5 122,60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</w:tr>
      <w:tr>
        <w:trPr>
          <w:trHeight w:val="716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96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51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1044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86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55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</w:tr>
      <w:tr>
        <w:trPr>
          <w:trHeight w:val="141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115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90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54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66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93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95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57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56 311,46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59 659,95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29 219,92</w:t>
            </w:r>
          </w:p>
        </w:tc>
      </w:tr>
      <w:tr>
        <w:trPr>
          <w:trHeight w:val="78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56 311,46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59 659,95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29 219,92</w:t>
            </w:r>
          </w:p>
        </w:tc>
      </w:tr>
      <w:tr>
        <w:trPr>
          <w:trHeight w:val="69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7 846,35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7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30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48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6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56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48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63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5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82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92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1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62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388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82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6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6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4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4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9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62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83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656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582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552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388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37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83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5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7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074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1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268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31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70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75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64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5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5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79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61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3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61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52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42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88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88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67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88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62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62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88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32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88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56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88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88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86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3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5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8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40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82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626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552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37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467,90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32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73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686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686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9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1194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835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1.6. приложение 5 изложить в следующей редакции:</w:t>
      </w:r>
    </w:p>
    <w:p>
      <w:pPr>
        <w:pStyle w:val="Normal"/>
        <w:shd w:val="clear" w:color="auto" w:fill="FFFFFF"/>
        <w:tabs>
          <w:tab w:val="clear" w:pos="720"/>
        </w:tabs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2022 ГОД И НА ПЛАНОВЫЙ ПЕРИОД НА 2023 И 2024 ГОДОВ  </w:t>
      </w:r>
    </w:p>
    <w:p>
      <w:pPr>
        <w:pStyle w:val="Normal"/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тыс.руб.</w:t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038"/>
        <w:gridCol w:w="4633"/>
        <w:gridCol w:w="897"/>
        <w:gridCol w:w="24"/>
        <w:gridCol w:w="1052"/>
        <w:gridCol w:w="1391"/>
      </w:tblGrid>
      <w:tr>
        <w:trPr>
          <w:trHeight w:val="293" w:hRule="atLeast"/>
        </w:trPr>
        <w:tc>
          <w:tcPr>
            <w:tcW w:w="2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3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СУММА ( тыс.рублей)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2024 год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#ССЫЛ!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000 01 02 00 00 00 0000 700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000 01 02 00 00 10 0000 710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000 01 02 00 00 00 0000 800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000 01 02 00 00 10 0000 810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</w:tr>
      <w:tr>
        <w:trPr>
          <w:trHeight w:val="47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014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</w:tr>
      <w:tr>
        <w:trPr>
          <w:trHeight w:val="696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-2 152,32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Ошибка:522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-23,98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-36,00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-117 998,34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-65 746,65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-35 315,90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-117 998,34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-65 746,65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-35 315,90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-117 998,34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-65 746,65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-35 315,90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-117 998,34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-65 746,65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-35 315,90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-117 998,34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-65 746,65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-35 315,90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115 846,02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Ошибка:522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65 770,63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35 351,90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115 846,02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65 770,63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35 351,90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115 846,02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65 770,63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35 351,90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115 846,02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65 770,63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35 351,90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115 846,02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65 770,63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35 351,90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000 01 06 05 01 10 0000 640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000 01 06 05 01 10 0101 640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000 01 06 05 02 00 0000 640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  <w:br/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000 01 06 05 00 00 0000 500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000 01 06 05 02 10 0000 540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000 01 06 05 02 10 2604 540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  <w:br/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-2 152,32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Ошибка:522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-24,00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-36,00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24,00</w:t>
            </w:r>
          </w:p>
        </w:tc>
        <w:tc>
          <w:tcPr>
            <w:tcW w:w="13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</w:tr>
    </w:tbl>
    <w:p>
      <w:pPr>
        <w:pStyle w:val="ListParagraph"/>
        <w:shd w:val="clear" w:color="auto" w:fill="FFFFFF"/>
        <w:spacing w:beforeAutospacing="1" w:after="0"/>
        <w:ind w:left="-397" w:firstLine="397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                   поселения «Торбеевский вестник» и</w:t>
      </w:r>
      <w:r>
        <w:rPr>
          <w:rFonts w:eastAsia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https://torbeevo-rm.ru/vill/view/178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Глава Торбеевского городского поселения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 муниципального района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Республики Мордовия                                                                                         О.В. Сёмина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lang w:eastAsia="ru-RU"/>
        </w:rPr>
      </w:pPr>
      <w:r>
        <w:rPr/>
      </w:r>
    </w:p>
    <w:sectPr>
      <w:type w:val="nextPage"/>
      <w:pgSz w:w="11906" w:h="16838"/>
      <w:pgMar w:left="1020" w:right="850" w:header="0" w:top="709" w:footer="0" w:bottom="109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 w:customStyle="1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 w:customStyle="1">
    <w:name w:val="CITE"/>
    <w:qFormat/>
    <w:rPr>
      <w:i/>
    </w:rPr>
  </w:style>
  <w:style w:type="character" w:styleId="CODE" w:customStyle="1">
    <w:name w:val="CODE"/>
    <w:qFormat/>
    <w:rPr>
      <w:rFonts w:ascii="Courier New" w:hAnsi="Courier New"/>
      <w:sz w:val="20"/>
    </w:rPr>
  </w:style>
  <w:style w:type="character" w:styleId="Keyboard" w:customStyle="1">
    <w:name w:val="Keyboard"/>
    <w:qFormat/>
    <w:rPr>
      <w:rFonts w:ascii="Courier New" w:hAnsi="Courier New"/>
      <w:b/>
      <w:sz w:val="20"/>
    </w:rPr>
  </w:style>
  <w:style w:type="character" w:styleId="Sample" w:customStyle="1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 w:customStyle="1">
    <w:name w:val="Typewriter"/>
    <w:qFormat/>
    <w:rPr>
      <w:rFonts w:ascii="Courier New" w:hAnsi="Courier New"/>
      <w:sz w:val="20"/>
    </w:rPr>
  </w:style>
  <w:style w:type="character" w:styleId="HTMLMarkup" w:customStyle="1">
    <w:name w:val="HTML Markup"/>
    <w:qFormat/>
    <w:rPr>
      <w:vanish/>
      <w:color w:val="FF0000"/>
    </w:rPr>
  </w:style>
  <w:style w:type="character" w:styleId="Comment" w:customStyle="1">
    <w:name w:val="Comment"/>
    <w:qFormat/>
    <w:rPr>
      <w:vanish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/>
    <w:rPr/>
  </w:style>
  <w:style w:type="paragraph" w:styleId="NormalWeb">
    <w:name w:val="Normal (Web)"/>
    <w:basedOn w:val="Normal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 w:customStyle="1">
    <w:name w:val="Содержимое таблицы"/>
    <w:basedOn w:val="Normal"/>
    <w:qFormat/>
    <w:pPr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Style23" w:customStyle="1">
    <w:name w:val="Содержимое врезки"/>
    <w:basedOn w:val="Normal"/>
    <w:qFormat/>
    <w:pPr/>
    <w:rPr/>
  </w:style>
  <w:style w:type="paragraph" w:styleId="DefinitionTerm" w:customStyle="1">
    <w:name w:val="Definition Term"/>
    <w:basedOn w:val="Normal"/>
    <w:qFormat/>
    <w:pPr/>
    <w:rPr/>
  </w:style>
  <w:style w:type="paragraph" w:styleId="DefinitionList" w:customStyle="1">
    <w:name w:val="Definition List"/>
    <w:basedOn w:val="Normal"/>
    <w:qFormat/>
    <w:pPr>
      <w:ind w:left="360" w:hanging="0"/>
    </w:pPr>
    <w:rPr/>
  </w:style>
  <w:style w:type="paragraph" w:styleId="H1" w:customStyle="1">
    <w:name w:val="H1"/>
    <w:basedOn w:val="Normal"/>
    <w:qFormat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pPr/>
    <w:rPr>
      <w:i/>
    </w:rPr>
  </w:style>
  <w:style w:type="paragraph" w:styleId="Blockquote" w:customStyle="1">
    <w:name w:val="Blockquote"/>
    <w:basedOn w:val="Normal"/>
    <w:qFormat/>
    <w:pPr>
      <w:ind w:left="360" w:right="360" w:hanging="0"/>
    </w:pPr>
    <w:rPr/>
  </w:style>
  <w:style w:type="paragraph" w:styleId="Preformatted" w:customStyle="1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4" w:customStyle="1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pPr>
      <w:tabs>
        <w:tab w:val="clear" w:pos="720"/>
        <w:tab w:val="center" w:pos="4536" w:leader="none"/>
        <w:tab w:val="right" w:pos="9072" w:leader="none"/>
      </w:tabs>
    </w:pPr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Application>LibreOffice/6.4.3.2$Windows_x86 LibreOffice_project/747b5d0ebf89f41c860ec2a39efd7cb15b54f2d8</Application>
  <Pages>34</Pages>
  <Words>13467</Words>
  <Characters>76459</Characters>
  <CharactersWithSpaces>84151</CharactersWithSpaces>
  <Paragraphs>6101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2022-02-17T14:18:00Z</dcterms:created>
  <dc:creator>user</dc:creator>
  <dc:description/>
  <dc:language>ru-RU</dc:language>
  <cp:lastModifiedBy/>
  <cp:lastPrinted>2022-11-30T14:16:39Z</cp:lastPrinted>
  <dcterms:modified xsi:type="dcterms:W3CDTF">2022-12-09T08:25:30Z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