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ПЕРЕЧЕНЬ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МУНИЦИПАЛЬНЫХ УСЛУГ, ОКАЗЫВАЕМЫХ АДМИНИСТРАЦИЕЙ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ВИНДРЕЙСКОГО СЕЛЬСКОГО ПОСЕЛЕНИЯ</w:t>
      </w:r>
    </w:p>
    <w:p w:rsidR="00000000" w:rsidDel="00000000" w:rsidP="00000000" w:rsidRDefault="00000000" w:rsidRPr="00000000" w14:paraId="00000005">
      <w:pPr>
        <w:ind w:firstLine="54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 </w:t>
      </w:r>
    </w:p>
    <w:p w:rsidR="00000000" w:rsidDel="00000000" w:rsidP="00000000" w:rsidRDefault="00000000" w:rsidRPr="00000000" w14:paraId="00000006">
      <w:pPr>
        <w:ind w:firstLine="54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 </w:t>
      </w:r>
    </w:p>
    <w:tbl>
      <w:tblPr>
        <w:tblStyle w:val="Table1"/>
        <w:tblW w:w="15452.0" w:type="dxa"/>
        <w:jc w:val="left"/>
        <w:tblInd w:w="108.0" w:type="pct"/>
        <w:tblLayout w:type="fixed"/>
        <w:tblLook w:val="0400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  <w:tblGridChange w:id="0">
          <w:tblGrid>
            <w:gridCol w:w="501"/>
            <w:gridCol w:w="4177"/>
            <w:gridCol w:w="1985"/>
            <w:gridCol w:w="2977"/>
            <w:gridCol w:w="1842"/>
            <w:gridCol w:w="1418"/>
            <w:gridCol w:w="1419"/>
            <w:gridCol w:w="6"/>
            <w:gridCol w:w="1127"/>
          </w:tblGrid>
        </w:tblGridChange>
      </w:tblGrid>
      <w:tr>
        <w:trPr>
          <w:cantSplit w:val="0"/>
          <w:trHeight w:val="124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п/п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Наименование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муниципальной  услуги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Наименование органа, предоставляющего муниципальную услугу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Нормативные правовые акты, регламентирую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щие предоставление муниципальной услуги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Категория заявителей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Наличие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муниципаль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ного задания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Возможность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предоставле-ния услуги 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электронном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виде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Сведения о возмездности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(безвозмезд-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ности) услуги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ind w:left="0" w:firstLine="0"/>
              <w:jc w:val="both"/>
              <w:rPr>
                <w:sz w:val="20"/>
                <w:szCs w:val="20"/>
              </w:rPr>
            </w:pPr>
            <w:hyperlink r:id="rId6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Присвоение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(уточнение)адресов объектам      </w:t>
              <w:br w:type="textWrapping"/>
              <w:t xml:space="preserve">недвижимого  имущества    Виндрейского сельского поселения 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7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5">
            <w:pPr>
              <w:jc w:val="both"/>
              <w:rPr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Установление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и выплата пенсии за выслугу лет муниципальным служащим 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9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Муниципальные служащие органов местного 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самоуправления</w:t>
              <w:br w:type="textWrapping"/>
              <w:t xml:space="preserve">Варжеляйского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Рассмотрение  обращений граждан       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0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услуг», 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8">
            <w:pPr>
              <w:jc w:val="both"/>
              <w:rPr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Предоставление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:</w:t>
              <w:br w:type="textWrapping"/>
              <w:t xml:space="preserve">справок (о составе семьи, о наличии ЛПХ о наличии поголовья в ЛПХ, о регистрации, с места жительства умершего, о наследниках,об иждивении, о  проживании до дня регистрации и иных  справок),выписок ( из домовой книги, из похозяйственной книги и т.д.), характеристик, документов для оформления субсидий, льгот, копий правовых актов органов местного самоуправления</w:t>
              <w:br w:type="textWrapping"/>
              <w:t xml:space="preserve">Варжеляйского сельского поселения    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2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Обеспечение первичных мер пожарной безопасности в границах населённых пунктов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3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Организация сбора и вывоза бытовых отходов и мусора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4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Владение, пользование и распоряжение имуществом находящимся в муниципальной собственности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5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6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7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E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8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Предоставление выписок из реестра муниципального имущества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19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7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0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1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 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2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Передача приватизированных жилых помещений в муниципальную собственность (деприватизацию)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3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4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Согласование переустройства и (или) перепланировки жилого помещения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4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Перевод жилого (нежилого) помещения в нежилое (жилое) помещение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5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6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лица,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юридические лица, индивидуальные предприниматели, организации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Предоставление участка земли для погребения умершего на территории Варжеляйского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Администрация Виндрейского сельского поселения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7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 Федеральный  закон от  6.10.2003   N 131-ФЗ «Об  </w:t>
              <w:br w:type="textWrapping"/>
              <w:t xml:space="preserve">общих принципах организации </w:t>
              <w:br w:type="textWrapping"/>
              <w:t xml:space="preserve">местного самоуправления в РФ»; Федеральный </w:t>
            </w:r>
            <w:hyperlink r:id="rId28">
              <w:r w:rsidDel="00000000" w:rsidR="00000000" w:rsidRPr="00000000">
                <w:rPr>
                  <w:strike w:val="0"/>
                  <w:color w:val="000000"/>
                  <w:sz w:val="20"/>
                  <w:szCs w:val="20"/>
                  <w:u w:val="none"/>
                  <w:rtl w:val="0"/>
                </w:rPr>
                <w:t xml:space="preserve">закон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от 27.07.2010 N 210-ФЗ «Об  </w:t>
              <w:br w:type="textWrapping"/>
              <w:t xml:space="preserve">организации предоставления</w:t>
              <w:br w:type="textWrapping"/>
              <w:t xml:space="preserve">государственных и муниципальных услуг»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Физические лица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Да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Бесплатно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0" w:val="nil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A">
      <w:pPr>
        <w:ind w:firstLine="54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 </w:t>
      </w:r>
    </w:p>
    <w:p w:rsidR="00000000" w:rsidDel="00000000" w:rsidP="00000000" w:rsidRDefault="00000000" w:rsidRPr="00000000" w14:paraId="000000DB">
      <w:pPr>
        <w:ind w:firstLine="54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 </w:t>
      </w:r>
    </w:p>
    <w:p w:rsidR="00000000" w:rsidDel="00000000" w:rsidP="00000000" w:rsidRDefault="00000000" w:rsidRPr="00000000" w14:paraId="000000DC">
      <w:pPr>
        <w:ind w:firstLine="54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 </w:t>
      </w:r>
    </w:p>
    <w:p w:rsidR="00000000" w:rsidDel="00000000" w:rsidP="00000000" w:rsidRDefault="00000000" w:rsidRPr="00000000" w14:paraId="000000D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" w:top="1701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about:blank" TargetMode="External"/><Relationship Id="rId22" Type="http://schemas.openxmlformats.org/officeDocument/2006/relationships/hyperlink" Target="about:blank" TargetMode="External"/><Relationship Id="rId2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23" Type="http://schemas.openxmlformats.org/officeDocument/2006/relationships/hyperlink" Target="about:blank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about:blank" TargetMode="External"/><Relationship Id="rId26" Type="http://schemas.openxmlformats.org/officeDocument/2006/relationships/hyperlink" Target="about:blank" TargetMode="External"/><Relationship Id="rId25" Type="http://schemas.openxmlformats.org/officeDocument/2006/relationships/hyperlink" Target="about:blank" TargetMode="External"/><Relationship Id="rId28" Type="http://schemas.openxmlformats.org/officeDocument/2006/relationships/hyperlink" Target="about:blank" TargetMode="External"/><Relationship Id="rId27" Type="http://schemas.openxmlformats.org/officeDocument/2006/relationships/hyperlink" Target="about:blank" TargetMode="External"/><Relationship Id="rId5" Type="http://schemas.openxmlformats.org/officeDocument/2006/relationships/styles" Target="styles.xml"/><Relationship Id="rId6" Type="http://schemas.openxmlformats.org/officeDocument/2006/relationships/hyperlink" Target="about:blank" TargetMode="External"/><Relationship Id="rId7" Type="http://schemas.openxmlformats.org/officeDocument/2006/relationships/hyperlink" Target="about:blank" TargetMode="External"/><Relationship Id="rId8" Type="http://schemas.openxmlformats.org/officeDocument/2006/relationships/hyperlink" Target="about:blank" TargetMode="External"/><Relationship Id="rId11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15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16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