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8C1C3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</w:t>
      </w:r>
      <w:r w:rsidR="00FA61A2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A61A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26331" w:rsidRPr="00FA61A2" w:rsidRDefault="00726331" w:rsidP="0072633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>Информационное сообщение о</w:t>
      </w:r>
    </w:p>
    <w:p w:rsidR="00726331" w:rsidRPr="00FA61A2" w:rsidRDefault="00726331" w:rsidP="0072633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A61A2">
        <w:rPr>
          <w:rFonts w:ascii="Times New Roman" w:hAnsi="Times New Roman" w:cs="Times New Roman"/>
          <w:b/>
          <w:sz w:val="24"/>
          <w:szCs w:val="24"/>
        </w:rPr>
        <w:t>проведении</w:t>
      </w:r>
      <w:proofErr w:type="gramEnd"/>
      <w:r w:rsidRPr="00FA61A2">
        <w:rPr>
          <w:rFonts w:ascii="Times New Roman" w:hAnsi="Times New Roman" w:cs="Times New Roman"/>
          <w:b/>
          <w:sz w:val="24"/>
          <w:szCs w:val="24"/>
        </w:rPr>
        <w:t xml:space="preserve"> электронного аукциона </w:t>
      </w:r>
      <w:r w:rsidRPr="00FA61A2">
        <w:rPr>
          <w:rFonts w:ascii="Times New Roman" w:eastAsia="Times New Roman" w:hAnsi="Times New Roman" w:cs="Times New Roman"/>
          <w:b/>
          <w:bCs/>
          <w:sz w:val="24"/>
          <w:szCs w:val="24"/>
        </w:rPr>
        <w:t>на право заключения договора аренды земельного участка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>1.Основание проведения открытого аукциона</w:t>
      </w:r>
      <w:r w:rsidRPr="00FA61A2">
        <w:rPr>
          <w:rFonts w:ascii="Times New Roman" w:hAnsi="Times New Roman" w:cs="Times New Roman"/>
          <w:sz w:val="24"/>
          <w:szCs w:val="24"/>
        </w:rPr>
        <w:t xml:space="preserve">: Постановление администрации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городского поселения от 1 февраля 2023г.  № 30 «О  проведении электронного аукциона </w:t>
      </w:r>
      <w:r w:rsidRPr="00FA61A2">
        <w:rPr>
          <w:rFonts w:ascii="Times New Roman" w:hAnsi="Times New Roman" w:cs="Times New Roman"/>
          <w:bCs/>
          <w:sz w:val="24"/>
          <w:szCs w:val="24"/>
        </w:rPr>
        <w:t>на право заключения договора аренды земельного участка</w:t>
      </w:r>
      <w:r w:rsidRPr="00FA61A2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Настоящий открытый аукцион проводится в </w:t>
      </w:r>
      <w:r w:rsidRPr="00FA61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Pr="00FA61A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требованиями статей 39.6, 39.11, 39.12 и 39.13 Российской Федерации</w:t>
      </w:r>
      <w:r w:rsidRPr="00FA61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Гражданским кодексом РФ, Бюджетным кодексом РФ </w:t>
      </w:r>
      <w:r w:rsidRPr="00FA61A2">
        <w:rPr>
          <w:rFonts w:ascii="Times New Roman" w:hAnsi="Times New Roman" w:cs="Times New Roman"/>
          <w:sz w:val="24"/>
          <w:szCs w:val="24"/>
        </w:rPr>
        <w:t>и иными нормативными актами Российской Федерации.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kern w:val="36"/>
          <w:sz w:val="24"/>
          <w:szCs w:val="24"/>
        </w:rPr>
      </w:pPr>
      <w:bookmarkStart w:id="0" w:name="sub_12"/>
      <w:r w:rsidRPr="00FA61A2">
        <w:rPr>
          <w:rFonts w:ascii="Times New Roman" w:hAnsi="Times New Roman" w:cs="Times New Roman"/>
          <w:b/>
          <w:sz w:val="24"/>
          <w:szCs w:val="24"/>
        </w:rPr>
        <w:t>2. Организатор открытого аукциона:</w:t>
      </w:r>
      <w:r w:rsidRPr="00FA61A2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проводит открытый аукцион с целью заключения договора аренды земельного участка</w:t>
      </w:r>
      <w:bookmarkStart w:id="1" w:name="sub_13"/>
      <w:bookmarkEnd w:id="0"/>
      <w:r w:rsidRPr="00FA61A2">
        <w:rPr>
          <w:rFonts w:ascii="Times New Roman" w:hAnsi="Times New Roman" w:cs="Times New Roman"/>
          <w:sz w:val="24"/>
          <w:szCs w:val="24"/>
        </w:rPr>
        <w:t>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1A2">
        <w:rPr>
          <w:rFonts w:ascii="Times New Roman" w:hAnsi="Times New Roman" w:cs="Times New Roman"/>
          <w:b/>
          <w:bCs/>
          <w:kern w:val="36"/>
          <w:sz w:val="24"/>
          <w:szCs w:val="24"/>
        </w:rPr>
        <w:t>3. Срок договора аренды: 10 лет.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>4. Информация об Организаторе открытого аукциона.</w:t>
      </w:r>
    </w:p>
    <w:bookmarkEnd w:id="1"/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Юридический адрес: 431030, Республика Мордовия,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Торбеево, ул. 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, стр. 7б,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>. 2.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possovettorb</w:t>
      </w:r>
      <w:proofErr w:type="spellEnd"/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</w:rPr>
        <w:t>@</w:t>
      </w:r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mail</w:t>
      </w:r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spellStart"/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ru</w:t>
      </w:r>
      <w:proofErr w:type="spellEnd"/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Официальный сайт в сети Интернет: </w:t>
      </w:r>
      <w:hyperlink r:id="rId6" w:history="1">
        <w:r w:rsidRPr="00FA61A2">
          <w:rPr>
            <w:rStyle w:val="aa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FA61A2">
        <w:rPr>
          <w:rFonts w:ascii="Times New Roman" w:hAnsi="Times New Roman" w:cs="Times New Roman"/>
          <w:sz w:val="24"/>
          <w:szCs w:val="24"/>
        </w:rPr>
        <w:t>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площадка: </w:t>
      </w:r>
      <w:hyperlink r:id="rId7" w:history="1">
        <w:r w:rsidRPr="00FA61A2">
          <w:rPr>
            <w:rStyle w:val="aa"/>
            <w:rFonts w:ascii="Times New Roman" w:hAnsi="Times New Roman" w:cs="Times New Roman"/>
            <w:sz w:val="24"/>
            <w:szCs w:val="24"/>
          </w:rPr>
          <w:t>https://etp.roseltorg.ru/</w:t>
        </w:r>
      </w:hyperlink>
      <w:r w:rsidRPr="00FA61A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Контактный телефон: (83456) 2-01-02 в рабочие дни с 8:30 до 17:30 (время московское).</w:t>
      </w:r>
      <w:bookmarkStart w:id="2" w:name="sub_30"/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61A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5. Форма торгов и подачи предложений о цене или размере арендной платы: </w:t>
      </w:r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</w:rPr>
        <w:t>Открытый аукцион по составу участников и открытый по форме подачи предложений</w:t>
      </w:r>
    </w:p>
    <w:p w:rsidR="00726331" w:rsidRPr="00FA61A2" w:rsidRDefault="00726331" w:rsidP="00726331">
      <w:pPr>
        <w:pStyle w:val="ab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A61A2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       6. Начальная цена предмета торгов или начальный размер арендной платы:</w:t>
      </w:r>
      <w:r w:rsidRPr="00FA61A2">
        <w:rPr>
          <w:rFonts w:ascii="Times New Roman" w:hAnsi="Times New Roman"/>
          <w:sz w:val="24"/>
          <w:szCs w:val="24"/>
        </w:rPr>
        <w:t xml:space="preserve"> 3 817 (три тысячи восемьсот семнадцать) рублей 41  копейка в год.</w:t>
      </w:r>
    </w:p>
    <w:p w:rsidR="00726331" w:rsidRPr="00FA61A2" w:rsidRDefault="00726331" w:rsidP="00726331">
      <w:pPr>
        <w:pStyle w:val="ab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FA61A2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    7. "Шаг аукциона": </w:t>
      </w:r>
      <w:r w:rsidRPr="00FA61A2">
        <w:rPr>
          <w:rFonts w:ascii="Times New Roman" w:hAnsi="Times New Roman"/>
          <w:sz w:val="24"/>
          <w:szCs w:val="24"/>
          <w:shd w:val="clear" w:color="auto" w:fill="FFFFFF"/>
        </w:rPr>
        <w:t>3% от начальной цены в сторону увеличения</w:t>
      </w:r>
      <w:r w:rsidRPr="00FA61A2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 Размер задатка: 20% от начальной цены.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b/>
          <w:bCs/>
          <w:sz w:val="24"/>
          <w:szCs w:val="24"/>
        </w:rPr>
        <w:t xml:space="preserve"> 9. Сведения о земельном участке.</w:t>
      </w:r>
      <w:bookmarkStart w:id="3" w:name="sub_31"/>
      <w:bookmarkEnd w:id="2"/>
      <w:r w:rsidRPr="00FA6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61A2">
        <w:rPr>
          <w:rFonts w:ascii="Times New Roman" w:eastAsia="BatangChe" w:hAnsi="Times New Roman" w:cs="Times New Roman"/>
          <w:sz w:val="24"/>
          <w:szCs w:val="24"/>
        </w:rPr>
        <w:t xml:space="preserve">Земельный участок, категория земель: Земли населенных пунктов, вид  разрешенного использования: служебные гаражи, площадью 626 (шестьсот двадцать шесть) кв. м., с кадастровым номером 13:21:0101019:283, находящийся по адресу: Республика Мордовия, </w:t>
      </w:r>
      <w:proofErr w:type="spellStart"/>
      <w:r w:rsidRPr="00FA61A2">
        <w:rPr>
          <w:rFonts w:ascii="Times New Roman" w:eastAsia="BatangChe" w:hAnsi="Times New Roman" w:cs="Times New Roman"/>
          <w:sz w:val="24"/>
          <w:szCs w:val="24"/>
        </w:rPr>
        <w:t>Торбеевский</w:t>
      </w:r>
      <w:proofErr w:type="spellEnd"/>
      <w:r w:rsidRPr="00FA61A2">
        <w:rPr>
          <w:rFonts w:ascii="Times New Roman" w:eastAsia="BatangChe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FA61A2">
        <w:rPr>
          <w:rFonts w:ascii="Times New Roman" w:eastAsia="BatangChe" w:hAnsi="Times New Roman" w:cs="Times New Roman"/>
          <w:sz w:val="24"/>
          <w:szCs w:val="24"/>
        </w:rPr>
        <w:t>Торбеевское</w:t>
      </w:r>
      <w:proofErr w:type="spellEnd"/>
      <w:r w:rsidRPr="00FA61A2">
        <w:rPr>
          <w:rFonts w:ascii="Times New Roman" w:eastAsia="BatangChe" w:hAnsi="Times New Roman" w:cs="Times New Roman"/>
          <w:sz w:val="24"/>
          <w:szCs w:val="24"/>
        </w:rPr>
        <w:t xml:space="preserve"> городское поселение, </w:t>
      </w:r>
      <w:proofErr w:type="spellStart"/>
      <w:r w:rsidRPr="00FA61A2">
        <w:rPr>
          <w:rFonts w:ascii="Times New Roman" w:eastAsia="BatangChe" w:hAnsi="Times New Roman" w:cs="Times New Roman"/>
          <w:sz w:val="24"/>
          <w:szCs w:val="24"/>
        </w:rPr>
        <w:t>рп</w:t>
      </w:r>
      <w:proofErr w:type="spellEnd"/>
      <w:r w:rsidRPr="00FA61A2">
        <w:rPr>
          <w:rFonts w:ascii="Times New Roman" w:eastAsia="BatangChe" w:hAnsi="Times New Roman" w:cs="Times New Roman"/>
          <w:sz w:val="24"/>
          <w:szCs w:val="24"/>
        </w:rPr>
        <w:t xml:space="preserve">. Торбеево, ул. </w:t>
      </w:r>
      <w:proofErr w:type="gramStart"/>
      <w:r w:rsidRPr="00FA61A2">
        <w:rPr>
          <w:rFonts w:ascii="Times New Roman" w:eastAsia="BatangChe" w:hAnsi="Times New Roman" w:cs="Times New Roman"/>
          <w:sz w:val="24"/>
          <w:szCs w:val="24"/>
        </w:rPr>
        <w:t>Школьная</w:t>
      </w:r>
      <w:proofErr w:type="gramEnd"/>
      <w:r w:rsidRPr="00FA61A2">
        <w:rPr>
          <w:rFonts w:ascii="Times New Roman" w:eastAsia="BatangChe" w:hAnsi="Times New Roman" w:cs="Times New Roman"/>
          <w:sz w:val="24"/>
          <w:szCs w:val="24"/>
        </w:rPr>
        <w:t>, 42, ограничения прав на земельный участок отсутствуют.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A61A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Земельный участок</w:t>
      </w:r>
      <w:bookmarkStart w:id="4" w:name="_Hlk1647825"/>
      <w:r w:rsidRPr="00FA61A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Pr="00FA61A2">
        <w:rPr>
          <w:rFonts w:ascii="Times New Roman" w:hAnsi="Times New Roman" w:cs="Times New Roman"/>
          <w:bCs/>
          <w:iCs/>
          <w:sz w:val="24"/>
          <w:szCs w:val="24"/>
        </w:rPr>
        <w:t xml:space="preserve">никому не продан, не является предметом судебного разбирательства, не находится под арестом, запрещением. </w:t>
      </w:r>
      <w:bookmarkEnd w:id="4"/>
    </w:p>
    <w:p w:rsidR="00726331" w:rsidRPr="00FA61A2" w:rsidRDefault="00726331" w:rsidP="00726331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A61A2">
        <w:rPr>
          <w:rFonts w:ascii="Times New Roman" w:hAnsi="Times New Roman" w:cs="Times New Roman"/>
          <w:bCs/>
          <w:iCs/>
          <w:sz w:val="24"/>
          <w:szCs w:val="24"/>
        </w:rPr>
        <w:t>Земельный участок образован из земель или земельного участка, государственная собственность на которые не разграничена.</w:t>
      </w:r>
    </w:p>
    <w:p w:rsidR="00726331" w:rsidRPr="00FA61A2" w:rsidRDefault="00726331" w:rsidP="00726331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Минимальные и (или) максимальные допустимые параметры разрешенного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lastRenderedPageBreak/>
        <w:t>строительства объекта капитального строительства:</w:t>
      </w:r>
    </w:p>
    <w:p w:rsidR="00726331" w:rsidRPr="00FA61A2" w:rsidRDefault="00726331" w:rsidP="00726331">
      <w:pPr>
        <w:widowControl w:val="0"/>
        <w:tabs>
          <w:tab w:val="left" w:pos="709"/>
          <w:tab w:val="left" w:pos="1728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Минимальные отступы от границ земельных участков в целях определения мест</w:t>
      </w:r>
      <w:r w:rsidRPr="00FA61A2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допустимого</w:t>
      </w:r>
      <w:r w:rsidRPr="00FA61A2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размещения</w:t>
      </w:r>
      <w:r w:rsidRPr="00FA61A2">
        <w:rPr>
          <w:rFonts w:ascii="Times New Roman" w:eastAsia="Times New Roman" w:hAnsi="Times New Roman" w:cs="Times New Roman"/>
          <w:b/>
          <w:bCs/>
          <w:spacing w:val="-20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зданий,</w:t>
      </w:r>
      <w:r w:rsidRPr="00FA61A2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строений,</w:t>
      </w:r>
      <w:r w:rsidRPr="00FA61A2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сооружений,</w:t>
      </w:r>
      <w:r w:rsidRPr="00FA61A2">
        <w:rPr>
          <w:rFonts w:ascii="Times New Roman" w:eastAsia="Times New Roman" w:hAnsi="Times New Roman" w:cs="Times New Roman"/>
          <w:b/>
          <w:bCs/>
          <w:spacing w:val="-17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за</w:t>
      </w:r>
      <w:r w:rsidRPr="00FA61A2">
        <w:rPr>
          <w:rFonts w:ascii="Times New Roman" w:eastAsia="Times New Roman" w:hAnsi="Times New Roman" w:cs="Times New Roman"/>
          <w:b/>
          <w:bCs/>
          <w:spacing w:val="-24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пределами</w:t>
      </w:r>
      <w:r w:rsidRPr="00FA61A2">
        <w:rPr>
          <w:rFonts w:ascii="Times New Roman" w:eastAsia="Times New Roman" w:hAnsi="Times New Roman" w:cs="Times New Roman"/>
          <w:b/>
          <w:bCs/>
          <w:spacing w:val="-21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которых запрещено строительство зданий, строений,</w:t>
      </w:r>
      <w:r w:rsidRPr="00FA61A2">
        <w:rPr>
          <w:rFonts w:ascii="Times New Roman" w:eastAsia="Times New Roman" w:hAnsi="Times New Roman" w:cs="Times New Roman"/>
          <w:b/>
          <w:bCs/>
          <w:spacing w:val="-19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сооружений:</w:t>
      </w:r>
    </w:p>
    <w:p w:rsidR="00726331" w:rsidRPr="00FA61A2" w:rsidRDefault="00726331" w:rsidP="0072633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1. Минимальные расстояния до границы соседнего индивидуального земельного участка, </w:t>
      </w:r>
      <w:proofErr w:type="gramStart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726331" w:rsidRPr="00FA61A2" w:rsidRDefault="00726331" w:rsidP="00726331">
      <w:pPr>
        <w:widowControl w:val="0"/>
        <w:numPr>
          <w:ilvl w:val="0"/>
          <w:numId w:val="1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жилого строения, жилого дома -</w:t>
      </w:r>
      <w:r w:rsidRPr="00FA61A2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 xml:space="preserve"> 3;</w:t>
      </w:r>
    </w:p>
    <w:p w:rsidR="00726331" w:rsidRPr="00FA61A2" w:rsidRDefault="00726331" w:rsidP="00726331">
      <w:pPr>
        <w:widowControl w:val="0"/>
        <w:numPr>
          <w:ilvl w:val="0"/>
          <w:numId w:val="1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постройки для содержания мелкого скота и птицы -</w:t>
      </w:r>
      <w:r w:rsidRPr="00FA61A2">
        <w:rPr>
          <w:rFonts w:ascii="Times New Roman" w:eastAsia="Times New Roman" w:hAnsi="Times New Roman" w:cs="Times New Roman"/>
          <w:spacing w:val="-24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4;</w:t>
      </w:r>
    </w:p>
    <w:p w:rsidR="00726331" w:rsidRPr="00FA61A2" w:rsidRDefault="00726331" w:rsidP="00726331">
      <w:pPr>
        <w:widowControl w:val="0"/>
        <w:numPr>
          <w:ilvl w:val="0"/>
          <w:numId w:val="1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других построек -</w:t>
      </w:r>
      <w:r w:rsidRPr="00FA61A2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1;</w:t>
      </w:r>
    </w:p>
    <w:p w:rsidR="00726331" w:rsidRPr="00FA61A2" w:rsidRDefault="00726331" w:rsidP="00726331">
      <w:pPr>
        <w:widowControl w:val="0"/>
        <w:numPr>
          <w:ilvl w:val="0"/>
          <w:numId w:val="1"/>
        </w:numPr>
        <w:tabs>
          <w:tab w:val="left" w:pos="709"/>
          <w:tab w:val="left" w:pos="1570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стволов деревьев: высокорослых - 4; среднерослых - 2; от кустарника -</w:t>
      </w:r>
      <w:r w:rsidRPr="00FA61A2">
        <w:rPr>
          <w:rFonts w:ascii="Times New Roman" w:eastAsia="Times New Roman" w:hAnsi="Times New Roman" w:cs="Times New Roman"/>
          <w:spacing w:val="-35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1.</w:t>
      </w:r>
    </w:p>
    <w:p w:rsidR="00726331" w:rsidRPr="00FA61A2" w:rsidRDefault="00726331" w:rsidP="00726331">
      <w:pPr>
        <w:widowControl w:val="0"/>
        <w:tabs>
          <w:tab w:val="left" w:pos="709"/>
          <w:tab w:val="left" w:pos="1729"/>
        </w:tabs>
        <w:autoSpaceDE w:val="0"/>
        <w:autoSpaceDN w:val="0"/>
        <w:spacing w:after="0" w:line="240" w:lineRule="auto"/>
        <w:ind w:right="6"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>Предельное количество этажей или предельная высота зданий, строений, сооружений:</w:t>
      </w:r>
    </w:p>
    <w:p w:rsidR="00726331" w:rsidRPr="00FA61A2" w:rsidRDefault="00726331" w:rsidP="0072633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Для индивидуального (одноквартирного) и блокированного жилого дома, - 12 м, до верха </w:t>
      </w:r>
      <w:proofErr w:type="gramStart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скатной</w:t>
      </w:r>
      <w:proofErr w:type="gramEnd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726331" w:rsidRPr="00FA61A2" w:rsidRDefault="00726331" w:rsidP="00726331">
      <w:pPr>
        <w:widowControl w:val="0"/>
        <w:tabs>
          <w:tab w:val="left" w:pos="709"/>
          <w:tab w:val="left" w:pos="1772"/>
        </w:tabs>
        <w:autoSpaceDE w:val="0"/>
        <w:autoSpaceDN w:val="0"/>
        <w:spacing w:after="0" w:line="240" w:lineRule="auto"/>
        <w:ind w:right="6" w:firstLine="454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Максимальный процент застройки в </w:t>
      </w:r>
      <w:r w:rsidRPr="00FA61A2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границах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земельного участка, определяемый как отношение суммарной площади земельного участка, которая может </w:t>
      </w:r>
      <w:r w:rsidRPr="00FA61A2">
        <w:rPr>
          <w:rFonts w:ascii="Times New Roman" w:eastAsia="Times New Roman" w:hAnsi="Times New Roman" w:cs="Times New Roman"/>
          <w:b/>
          <w:bCs/>
          <w:spacing w:val="2"/>
          <w:w w:val="105"/>
          <w:sz w:val="24"/>
          <w:szCs w:val="24"/>
          <w:lang w:bidi="ru-RU"/>
        </w:rPr>
        <w:t xml:space="preserve">быть </w:t>
      </w:r>
      <w:r w:rsidRPr="00FA61A2">
        <w:rPr>
          <w:rFonts w:ascii="Times New Roman" w:eastAsia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застроена, ко всей площади земельного участка </w:t>
      </w:r>
      <w:r w:rsidRPr="00FA61A2">
        <w:rPr>
          <w:rFonts w:ascii="Times New Roman" w:eastAsia="Times New Roman" w:hAnsi="Times New Roman" w:cs="Times New Roman"/>
          <w:bCs/>
          <w:w w:val="105"/>
          <w:sz w:val="24"/>
          <w:szCs w:val="24"/>
          <w:lang w:bidi="ru-RU"/>
        </w:rPr>
        <w:t>–</w:t>
      </w:r>
      <w:r w:rsidRPr="00FA61A2">
        <w:rPr>
          <w:rFonts w:ascii="Times New Roman" w:eastAsia="Times New Roman" w:hAnsi="Times New Roman" w:cs="Times New Roman"/>
          <w:bCs/>
          <w:spacing w:val="-26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Cs/>
          <w:spacing w:val="3"/>
          <w:w w:val="105"/>
          <w:sz w:val="24"/>
          <w:szCs w:val="24"/>
          <w:lang w:bidi="ru-RU"/>
        </w:rPr>
        <w:t>60%.</w:t>
      </w:r>
    </w:p>
    <w:p w:rsidR="00726331" w:rsidRPr="00FA61A2" w:rsidRDefault="00726331" w:rsidP="00726331">
      <w:pPr>
        <w:widowControl w:val="0"/>
        <w:tabs>
          <w:tab w:val="left" w:pos="709"/>
          <w:tab w:val="left" w:pos="1613"/>
        </w:tabs>
        <w:autoSpaceDE w:val="0"/>
        <w:autoSpaceDN w:val="0"/>
        <w:spacing w:after="0" w:line="240" w:lineRule="auto"/>
        <w:ind w:left="454" w:right="6"/>
        <w:jc w:val="both"/>
        <w:rPr>
          <w:rFonts w:ascii="Times New Roman" w:eastAsia="Times New Roman" w:hAnsi="Times New Roman" w:cs="Times New Roman"/>
          <w:b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Иные параметры</w:t>
      </w:r>
      <w:r w:rsidRPr="00FA61A2">
        <w:rPr>
          <w:rFonts w:ascii="Times New Roman" w:eastAsia="Times New Roman" w:hAnsi="Times New Roman" w:cs="Times New Roman"/>
          <w:b/>
          <w:spacing w:val="3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b/>
          <w:w w:val="105"/>
          <w:sz w:val="24"/>
          <w:szCs w:val="24"/>
          <w:lang w:bidi="ru-RU"/>
        </w:rPr>
        <w:t>застройки: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709"/>
          <w:tab w:val="left" w:pos="16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жилым строением или домом и границей соседнего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участка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 w:rsidRPr="00FA61A2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см.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от плоскости стены. Если элементы выступают более чем на 50 см.,</w:t>
      </w:r>
      <w:r w:rsidRPr="00FA61A2">
        <w:rPr>
          <w:rFonts w:ascii="Times New Roman" w:eastAsia="Times New Roman" w:hAnsi="Times New Roman" w:cs="Times New Roman"/>
          <w:spacing w:val="38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расстояние</w:t>
      </w:r>
    </w:p>
    <w:p w:rsidR="00726331" w:rsidRPr="00FA61A2" w:rsidRDefault="00726331" w:rsidP="0072633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709"/>
          <w:tab w:val="left" w:pos="1584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нормируются.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Противопожарные расстояния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между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группе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123-ФЗ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«Технический регламент о требованиях пожарной</w:t>
      </w:r>
      <w:r w:rsidRPr="00FA61A2">
        <w:rPr>
          <w:rFonts w:ascii="Times New Roman" w:eastAsia="Times New Roman" w:hAnsi="Times New Roman" w:cs="Times New Roman"/>
          <w:spacing w:val="5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безопасности».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 w:rsidRPr="00FA61A2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между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 w:rsidRPr="00FA61A2">
        <w:rPr>
          <w:rFonts w:ascii="Times New Roman" w:eastAsia="Times New Roman" w:hAnsi="Times New Roman" w:cs="Times New Roman"/>
          <w:spacing w:val="-20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spacing w:val="3"/>
          <w:w w:val="105"/>
          <w:sz w:val="24"/>
          <w:szCs w:val="24"/>
          <w:lang w:bidi="ru-RU"/>
        </w:rPr>
        <w:t>м.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709"/>
          <w:tab w:val="left" w:pos="1692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 xml:space="preserve">быть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единообразными</w:t>
      </w:r>
      <w:r w:rsidRPr="00FA61A2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как</w:t>
      </w:r>
      <w:r w:rsidRPr="00FA61A2">
        <w:rPr>
          <w:rFonts w:ascii="Times New Roman" w:eastAsia="Times New Roman" w:hAnsi="Times New Roman" w:cs="Times New Roman"/>
          <w:spacing w:val="-11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минимум</w:t>
      </w:r>
      <w:r w:rsidRPr="00FA61A2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на</w:t>
      </w:r>
      <w:r w:rsidRPr="00FA61A2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протяжении</w:t>
      </w:r>
      <w:r w:rsidRPr="00FA61A2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одного</w:t>
      </w:r>
      <w:r w:rsidRPr="00FA61A2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квартала</w:t>
      </w:r>
      <w:r w:rsidRPr="00FA61A2">
        <w:rPr>
          <w:rFonts w:ascii="Times New Roman" w:eastAsia="Times New Roman" w:hAnsi="Times New Roman" w:cs="Times New Roman"/>
          <w:spacing w:val="-2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</w:t>
      </w:r>
      <w:r w:rsidRPr="00FA61A2">
        <w:rPr>
          <w:rFonts w:ascii="Times New Roman" w:eastAsia="Times New Roman" w:hAnsi="Times New Roman" w:cs="Times New Roman"/>
          <w:spacing w:val="-8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обеих</w:t>
      </w:r>
      <w:r w:rsidRPr="00FA61A2">
        <w:rPr>
          <w:rFonts w:ascii="Times New Roman" w:eastAsia="Times New Roman" w:hAnsi="Times New Roman" w:cs="Times New Roman"/>
          <w:spacing w:val="-7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сторон</w:t>
      </w:r>
      <w:r w:rsidRPr="00FA61A2">
        <w:rPr>
          <w:rFonts w:ascii="Times New Roman" w:eastAsia="Times New Roman" w:hAnsi="Times New Roman" w:cs="Times New Roman"/>
          <w:spacing w:val="-1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spacing w:val="2"/>
          <w:w w:val="105"/>
          <w:sz w:val="24"/>
          <w:szCs w:val="24"/>
          <w:lang w:bidi="ru-RU"/>
        </w:rPr>
        <w:t>улицы.</w:t>
      </w:r>
    </w:p>
    <w:p w:rsidR="00726331" w:rsidRPr="00FA61A2" w:rsidRDefault="00726331" w:rsidP="0072633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Высота ограждения земельных участков должна быть не более 2 м;</w:t>
      </w:r>
    </w:p>
    <w:p w:rsidR="00726331" w:rsidRPr="00FA61A2" w:rsidRDefault="00726331" w:rsidP="00726331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709"/>
          <w:tab w:val="left" w:pos="1527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Минимальные расстояния между строениями и сооружениями,</w:t>
      </w:r>
      <w:r w:rsidRPr="00FA61A2">
        <w:rPr>
          <w:rFonts w:ascii="Times New Roman" w:eastAsia="Times New Roman" w:hAnsi="Times New Roman" w:cs="Times New Roman"/>
          <w:spacing w:val="-9"/>
          <w:w w:val="105"/>
          <w:sz w:val="24"/>
          <w:szCs w:val="24"/>
          <w:lang w:bidi="ru-RU"/>
        </w:rPr>
        <w:t xml:space="preserve"> </w:t>
      </w:r>
      <w:proofErr w:type="gramStart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</w:t>
      </w:r>
      <w:proofErr w:type="gramEnd"/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:</w:t>
      </w:r>
    </w:p>
    <w:p w:rsidR="00726331" w:rsidRPr="00FA61A2" w:rsidRDefault="00726331" w:rsidP="00726331">
      <w:pPr>
        <w:widowControl w:val="0"/>
        <w:numPr>
          <w:ilvl w:val="1"/>
          <w:numId w:val="2"/>
        </w:numPr>
        <w:tabs>
          <w:tab w:val="left" w:pos="709"/>
          <w:tab w:val="left" w:pos="1649"/>
        </w:tabs>
        <w:autoSpaceDE w:val="0"/>
        <w:autoSpaceDN w:val="0"/>
        <w:spacing w:after="0" w:line="240" w:lineRule="auto"/>
        <w:ind w:left="0" w:right="6" w:firstLine="454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от жилого строения, жилого дома и погреба </w:t>
      </w:r>
      <w:r w:rsidRPr="00FA61A2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постройки для содержания мелкого скота и птицы - по таблице:</w:t>
      </w: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726331" w:rsidRPr="00FA61A2" w:rsidTr="00D75D24">
        <w:trPr>
          <w:trHeight w:val="270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144" w:line="247" w:lineRule="auto"/>
              <w:ind w:left="492" w:hanging="224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Нормативный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разрыв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, м</w:t>
            </w:r>
          </w:p>
        </w:tc>
        <w:tc>
          <w:tcPr>
            <w:tcW w:w="47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1" w:lineRule="exact"/>
              <w:ind w:left="103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Поголовье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 (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шт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.),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не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более</w:t>
            </w:r>
            <w:proofErr w:type="spellEnd"/>
          </w:p>
        </w:tc>
      </w:tr>
      <w:tr w:rsidR="00726331" w:rsidRPr="00FA61A2" w:rsidTr="00D75D24">
        <w:trPr>
          <w:trHeight w:val="55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331" w:rsidRPr="00FA61A2" w:rsidRDefault="00726331" w:rsidP="00D75D2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2" w:line="274" w:lineRule="exact"/>
              <w:ind w:left="319" w:hanging="44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овцы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козы</w:t>
            </w:r>
            <w:proofErr w:type="spellEnd"/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/>
              <w:ind w:left="13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кролики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 xml:space="preserve">-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матки</w:t>
            </w:r>
            <w:proofErr w:type="spellEnd"/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144"/>
              <w:ind w:left="233" w:right="24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птица</w:t>
            </w:r>
            <w:proofErr w:type="spellEnd"/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2" w:line="274" w:lineRule="exact"/>
              <w:ind w:left="339" w:hanging="72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нутрии</w:t>
            </w:r>
            <w:proofErr w:type="spellEnd"/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 xml:space="preserve">, </w:t>
            </w:r>
            <w:proofErr w:type="spellStart"/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песцы</w:t>
            </w:r>
            <w:proofErr w:type="spellEnd"/>
          </w:p>
        </w:tc>
      </w:tr>
      <w:tr w:rsidR="00726331" w:rsidRPr="00FA61A2" w:rsidTr="00D75D24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lastRenderedPageBreak/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3"/>
                <w:sz w:val="24"/>
                <w:szCs w:val="24"/>
                <w:lang w:eastAsia="ru-RU" w:bidi="ru-RU"/>
              </w:rPr>
              <w:t>5</w:t>
            </w:r>
          </w:p>
        </w:tc>
      </w:tr>
      <w:tr w:rsidR="00726331" w:rsidRPr="00FA61A2" w:rsidTr="00D75D24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45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before="7" w:line="251" w:lineRule="exact"/>
              <w:ind w:right="3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3"/>
                <w:sz w:val="24"/>
                <w:szCs w:val="24"/>
                <w:lang w:eastAsia="ru-RU" w:bidi="ru-RU"/>
              </w:rPr>
              <w:t>8</w:t>
            </w:r>
          </w:p>
        </w:tc>
      </w:tr>
      <w:tr w:rsidR="00726331" w:rsidRPr="00FA61A2" w:rsidTr="00D75D24">
        <w:trPr>
          <w:trHeight w:val="278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9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9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9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9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60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9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10</w:t>
            </w:r>
          </w:p>
        </w:tc>
      </w:tr>
      <w:tr w:rsidR="00726331" w:rsidRPr="00FA61A2" w:rsidTr="00D75D24">
        <w:trPr>
          <w:trHeight w:val="277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8" w:lineRule="exact"/>
              <w:ind w:left="848" w:right="8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8" w:lineRule="exact"/>
              <w:ind w:right="425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8" w:lineRule="exact"/>
              <w:ind w:right="433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8" w:lineRule="exact"/>
              <w:ind w:left="233" w:right="234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75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331" w:rsidRPr="00FA61A2" w:rsidRDefault="00726331" w:rsidP="00D75D24">
            <w:pPr>
              <w:spacing w:line="258" w:lineRule="exact"/>
              <w:ind w:left="523" w:right="518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 w:bidi="ru-RU"/>
              </w:rPr>
            </w:pPr>
            <w:r w:rsidRPr="00FA61A2">
              <w:rPr>
                <w:rFonts w:ascii="Times New Roman" w:eastAsia="Times New Roman" w:hAnsi="Times New Roman" w:cs="Times New Roman"/>
                <w:color w:val="auto"/>
                <w:w w:val="105"/>
                <w:sz w:val="24"/>
                <w:szCs w:val="24"/>
                <w:lang w:eastAsia="ru-RU" w:bidi="ru-RU"/>
              </w:rPr>
              <w:t>15</w:t>
            </w:r>
          </w:p>
        </w:tc>
      </w:tr>
    </w:tbl>
    <w:p w:rsidR="00726331" w:rsidRPr="00FA61A2" w:rsidRDefault="00726331" w:rsidP="00726331">
      <w:pPr>
        <w:widowControl w:val="0"/>
        <w:numPr>
          <w:ilvl w:val="1"/>
          <w:numId w:val="2"/>
        </w:numPr>
        <w:tabs>
          <w:tab w:val="left" w:pos="567"/>
          <w:tab w:val="left" w:pos="1134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душа, бани (сауны) – 8</w:t>
      </w:r>
      <w:r w:rsidRPr="00FA61A2">
        <w:rPr>
          <w:rFonts w:ascii="Times New Roman" w:eastAsia="Times New Roman" w:hAnsi="Times New Roman" w:cs="Times New Roman"/>
          <w:spacing w:val="-3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м;</w:t>
      </w:r>
    </w:p>
    <w:p w:rsidR="00726331" w:rsidRPr="00FA61A2" w:rsidRDefault="00726331" w:rsidP="00726331">
      <w:pPr>
        <w:widowControl w:val="0"/>
        <w:numPr>
          <w:ilvl w:val="1"/>
          <w:numId w:val="2"/>
        </w:numPr>
        <w:tabs>
          <w:tab w:val="left" w:pos="567"/>
          <w:tab w:val="left" w:pos="1134"/>
          <w:tab w:val="left" w:pos="1613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 xml:space="preserve">от шахтного колодца </w:t>
      </w:r>
      <w:r w:rsidRPr="00FA61A2">
        <w:rPr>
          <w:rFonts w:ascii="Times New Roman" w:eastAsia="Times New Roman" w:hAnsi="Times New Roman" w:cs="Times New Roman"/>
          <w:spacing w:val="4"/>
          <w:w w:val="105"/>
          <w:sz w:val="24"/>
          <w:szCs w:val="24"/>
          <w:lang w:bidi="ru-RU"/>
        </w:rPr>
        <w:t xml:space="preserve">до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 w:rsidRPr="00FA61A2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увеличено).</w:t>
      </w:r>
    </w:p>
    <w:p w:rsidR="00726331" w:rsidRPr="00FA61A2" w:rsidRDefault="00726331" w:rsidP="00726331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726331" w:rsidRPr="00FA61A2" w:rsidRDefault="00726331" w:rsidP="00726331">
      <w:pPr>
        <w:widowControl w:val="0"/>
        <w:numPr>
          <w:ilvl w:val="0"/>
          <w:numId w:val="2"/>
        </w:numPr>
        <w:tabs>
          <w:tab w:val="left" w:pos="567"/>
          <w:tab w:val="left" w:pos="1134"/>
          <w:tab w:val="left" w:pos="1866"/>
        </w:tabs>
        <w:autoSpaceDE w:val="0"/>
        <w:autoSpaceDN w:val="0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 w:rsidRPr="00FA61A2">
        <w:rPr>
          <w:rFonts w:ascii="Times New Roman" w:eastAsia="Times New Roman" w:hAnsi="Times New Roman" w:cs="Times New Roman"/>
          <w:spacing w:val="-12"/>
          <w:w w:val="105"/>
          <w:sz w:val="24"/>
          <w:szCs w:val="24"/>
          <w:lang w:bidi="ru-RU"/>
        </w:rPr>
        <w:t xml:space="preserve"> </w:t>
      </w: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дом.</w:t>
      </w:r>
    </w:p>
    <w:p w:rsidR="00726331" w:rsidRPr="00FA61A2" w:rsidRDefault="00726331" w:rsidP="00726331">
      <w:pPr>
        <w:widowControl w:val="0"/>
        <w:tabs>
          <w:tab w:val="left" w:pos="567"/>
          <w:tab w:val="left" w:pos="1134"/>
        </w:tabs>
        <w:autoSpaceDE w:val="0"/>
        <w:autoSpaceDN w:val="0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FA61A2">
        <w:rPr>
          <w:rFonts w:ascii="Times New Roman" w:eastAsia="Times New Roman" w:hAnsi="Times New Roman" w:cs="Times New Roman"/>
          <w:w w:val="105"/>
          <w:sz w:val="24"/>
          <w:szCs w:val="24"/>
          <w:lang w:bidi="ru-RU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726331" w:rsidRPr="00FA61A2" w:rsidRDefault="00726331" w:rsidP="00726331">
      <w:pPr>
        <w:widowControl w:val="0"/>
        <w:tabs>
          <w:tab w:val="left" w:pos="720"/>
        </w:tabs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 xml:space="preserve">              Информация о возможности подключения к сетям инженерно-технического обеспечения</w:t>
      </w:r>
      <w:r w:rsidRPr="00FA61A2">
        <w:rPr>
          <w:rFonts w:ascii="Times New Roman" w:hAnsi="Times New Roman" w:cs="Times New Roman"/>
          <w:b/>
          <w:bCs/>
          <w:sz w:val="24"/>
          <w:szCs w:val="24"/>
        </w:rPr>
        <w:t>: приложены отдельным документом к документации.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 </w:t>
      </w:r>
      <w:r w:rsidRPr="00FA61A2">
        <w:rPr>
          <w:rFonts w:ascii="Times New Roman" w:hAnsi="Times New Roman" w:cs="Times New Roman"/>
          <w:b/>
          <w:bCs/>
          <w:sz w:val="24"/>
          <w:szCs w:val="24"/>
        </w:rPr>
        <w:t xml:space="preserve">10. Требования к содержанию и форме заявки. </w:t>
      </w:r>
      <w:r w:rsidRPr="00FA61A2">
        <w:rPr>
          <w:rFonts w:ascii="Times New Roman" w:hAnsi="Times New Roman" w:cs="Times New Roman"/>
          <w:sz w:val="24"/>
          <w:szCs w:val="24"/>
        </w:rPr>
        <w:t>Заявка на участие в аукционе подается в срок и по форме, которые установлены документацией об аукционе (</w:t>
      </w:r>
      <w:hyperlink r:id="rId8" w:anchor="sub_1200" w:history="1">
        <w:r w:rsidRPr="00FA61A2">
          <w:rPr>
            <w:rStyle w:val="aa"/>
            <w:rFonts w:ascii="Times New Roman" w:hAnsi="Times New Roman" w:cs="Times New Roman"/>
            <w:sz w:val="24"/>
            <w:szCs w:val="24"/>
          </w:rPr>
          <w:t>Приложение N 1</w:t>
        </w:r>
      </w:hyperlink>
      <w:r w:rsidRPr="00FA61A2">
        <w:rPr>
          <w:rFonts w:ascii="Times New Roman" w:hAnsi="Times New Roman" w:cs="Times New Roman"/>
          <w:sz w:val="24"/>
          <w:szCs w:val="24"/>
        </w:rPr>
        <w:t>)</w:t>
      </w:r>
      <w:r w:rsidRPr="00FA61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указанием реквизитов счета для возврата задатка</w:t>
      </w:r>
      <w:r w:rsidRPr="00FA61A2">
        <w:rPr>
          <w:rFonts w:ascii="Times New Roman" w:hAnsi="Times New Roman" w:cs="Times New Roman"/>
          <w:sz w:val="24"/>
          <w:szCs w:val="24"/>
        </w:rPr>
        <w:t>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2"/>
      <w:bookmarkEnd w:id="3"/>
      <w:r w:rsidRPr="00FA61A2">
        <w:rPr>
          <w:rFonts w:ascii="Times New Roman" w:hAnsi="Times New Roman" w:cs="Times New Roman"/>
          <w:sz w:val="24"/>
          <w:szCs w:val="24"/>
        </w:rPr>
        <w:t>Заявка на участие в аукционе должна содержать: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1211"/>
      <w:bookmarkStart w:id="7" w:name="sub_33"/>
      <w:bookmarkEnd w:id="5"/>
      <w:r w:rsidRPr="00FA61A2">
        <w:rPr>
          <w:rFonts w:ascii="Times New Roman" w:hAnsi="Times New Roman" w:cs="Times New Roman"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3912140"/>
      <w:r w:rsidRPr="00FA61A2">
        <w:rPr>
          <w:rFonts w:ascii="Times New Roman" w:hAnsi="Times New Roman" w:cs="Times New Roman"/>
          <w:sz w:val="24"/>
          <w:szCs w:val="24"/>
        </w:rPr>
        <w:t>3) документы, подтверждающие внесение задатка.</w:t>
      </w:r>
    </w:p>
    <w:bookmarkEnd w:id="8"/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Представление документов, подтверждающих внесение задатка, признается заключением соглашения о задатке.</w:t>
      </w:r>
    </w:p>
    <w:bookmarkEnd w:id="6"/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Заявка подается </w:t>
      </w:r>
      <w:bookmarkStart w:id="9" w:name="sub_40"/>
      <w:bookmarkEnd w:id="7"/>
      <w:r w:rsidRPr="00FA61A2">
        <w:rPr>
          <w:rFonts w:ascii="Times New Roman" w:hAnsi="Times New Roman" w:cs="Times New Roman"/>
          <w:sz w:val="24"/>
          <w:szCs w:val="24"/>
        </w:rPr>
        <w:t>на электронной торговой площадке  в сети Интернет, в соответствии с регламентом электронной площадки.</w:t>
      </w:r>
    </w:p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56"/>
      <w:bookmarkEnd w:id="9"/>
      <w:r w:rsidRPr="00FA61A2">
        <w:rPr>
          <w:rFonts w:ascii="Times New Roman" w:hAnsi="Times New Roman" w:cs="Times New Roman"/>
          <w:b/>
          <w:sz w:val="24"/>
          <w:szCs w:val="24"/>
        </w:rPr>
        <w:t>11. Отказ от проведения аукциона</w:t>
      </w:r>
      <w:r w:rsidRPr="00FA61A2">
        <w:rPr>
          <w:rFonts w:ascii="Times New Roman" w:hAnsi="Times New Roman" w:cs="Times New Roman"/>
          <w:sz w:val="24"/>
          <w:szCs w:val="24"/>
        </w:rPr>
        <w:t>. Уполномоченный орган принимает решение об отказе в проведен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кциона в случае выявления обстоятельств, предусмотренных </w:t>
      </w:r>
      <w:hyperlink r:id="rId9" w:anchor="sub_39118" w:history="1">
        <w:r w:rsidRPr="00FA61A2">
          <w:rPr>
            <w:rStyle w:val="aa"/>
            <w:rFonts w:ascii="Times New Roman" w:hAnsi="Times New Roman" w:cs="Times New Roman"/>
            <w:color w:val="106BBE"/>
            <w:sz w:val="24"/>
            <w:szCs w:val="24"/>
          </w:rPr>
          <w:t>пунктом 8</w:t>
        </w:r>
      </w:hyperlink>
      <w:r w:rsidRPr="00FA61A2">
        <w:rPr>
          <w:rFonts w:ascii="Times New Roman" w:hAnsi="Times New Roman" w:cs="Times New Roman"/>
          <w:sz w:val="24"/>
          <w:szCs w:val="24"/>
        </w:rPr>
        <w:t xml:space="preserve"> статьи 39.11 Земельного кодекса РФ. Извещение об отказе в проведен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кциона размещается на </w:t>
      </w:r>
      <w:hyperlink r:id="rId10" w:history="1">
        <w:r w:rsidRPr="00FA61A2">
          <w:rPr>
            <w:rStyle w:val="aa"/>
            <w:rFonts w:ascii="Times New Roman" w:hAnsi="Times New Roman" w:cs="Times New Roman"/>
            <w:color w:val="106BBE"/>
            <w:sz w:val="24"/>
            <w:szCs w:val="24"/>
          </w:rPr>
          <w:t>официальном сайте</w:t>
        </w:r>
      </w:hyperlink>
      <w:r w:rsidRPr="00FA61A2">
        <w:rPr>
          <w:rFonts w:ascii="Times New Roman" w:hAnsi="Times New Roman" w:cs="Times New Roman"/>
          <w:sz w:val="24"/>
          <w:szCs w:val="24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FA61A2">
        <w:rPr>
          <w:b/>
        </w:rPr>
        <w:t>12.  Для участия в аукционе заявители представляют в установленный в извещении о проведен</w:t>
      </w:r>
      <w:proofErr w:type="gramStart"/>
      <w:r w:rsidRPr="00FA61A2">
        <w:rPr>
          <w:b/>
        </w:rPr>
        <w:t>ии ау</w:t>
      </w:r>
      <w:proofErr w:type="gramEnd"/>
      <w:r w:rsidRPr="00FA61A2">
        <w:rPr>
          <w:b/>
        </w:rPr>
        <w:t>кциона срок следующие документы: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>юридические лица: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-заверенные копии учредительных документов;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</w:t>
      </w:r>
      <w:r w:rsidRPr="00FA61A2">
        <w:rPr>
          <w:rFonts w:ascii="Times New Roman" w:hAnsi="Times New Roman" w:cs="Times New Roman"/>
          <w:sz w:val="24"/>
          <w:szCs w:val="24"/>
        </w:rPr>
        <w:lastRenderedPageBreak/>
        <w:t>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-документы, подтверждающие внесение задатка.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FA61A2">
        <w:rPr>
          <w:b/>
        </w:rPr>
        <w:t>Физические лица:</w:t>
      </w:r>
    </w:p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391211"/>
      <w:r w:rsidRPr="00FA61A2">
        <w:rPr>
          <w:rFonts w:ascii="Times New Roman" w:hAnsi="Times New Roman" w:cs="Times New Roman"/>
          <w:sz w:val="24"/>
          <w:szCs w:val="24"/>
        </w:rPr>
        <w:t xml:space="preserve">- заявка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391212"/>
      <w:bookmarkEnd w:id="11"/>
      <w:r w:rsidRPr="00FA61A2">
        <w:rPr>
          <w:rFonts w:ascii="Times New Roman" w:hAnsi="Times New Roman" w:cs="Times New Roman"/>
          <w:sz w:val="24"/>
          <w:szCs w:val="24"/>
        </w:rPr>
        <w:t>- копии документов, удостоверяющих личность заявителя (для граждан);</w:t>
      </w:r>
    </w:p>
    <w:bookmarkEnd w:id="12"/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39122"/>
      <w:r w:rsidRPr="00FA61A2">
        <w:rPr>
          <w:rFonts w:ascii="Times New Roman" w:hAnsi="Times New Roman" w:cs="Times New Roman"/>
          <w:sz w:val="24"/>
          <w:szCs w:val="24"/>
        </w:rPr>
        <w:t xml:space="preserve">Задаток перечисляется Претендентом на номер счета  получателя платежа: УФК по Республике Мордовия (Администрация 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городского поселения 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 ИНН 1321114298, КПП 132101001, ОКТМО 89654151, БИК 018952501, КБК  909 1110 5013130 000 120, номер счета  03100643000000010900, Банк: Отделение - НБ Республика Мордовия банка России//УФК по Республике Мордовия г. Саранск,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>/с 04093018720 в УФК по Республике Мордовия.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 Представление документов, подтверждающих внесение задатка, признается заключением соглашения о задатке.</w:t>
      </w:r>
    </w:p>
    <w:bookmarkEnd w:id="13"/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rPr>
          <w:b/>
          <w:bCs/>
        </w:rPr>
        <w:t>Наименование платежа: арендная плата за землю (</w:t>
      </w:r>
      <w:r w:rsidRPr="00FA61A2">
        <w:rPr>
          <w:b/>
          <w:bCs/>
          <w:i/>
        </w:rPr>
        <w:t>оплата задатка для участия в аукционе на право заключения договора аренды земельного участка</w:t>
      </w:r>
      <w:r w:rsidRPr="00FA61A2">
        <w:rPr>
          <w:b/>
          <w:bCs/>
        </w:rPr>
        <w:t>).</w:t>
      </w:r>
    </w:p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rPr>
          <w:b/>
          <w:bCs/>
        </w:rPr>
        <w:t>Порядок возврата задатка:</w:t>
      </w:r>
    </w:p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t>- в случае если</w:t>
      </w:r>
      <w:r w:rsidRPr="00FA61A2">
        <w:rPr>
          <w:rStyle w:val="apple-converted-space"/>
        </w:rPr>
        <w:t> </w:t>
      </w:r>
      <w:r w:rsidRPr="00FA61A2">
        <w:t>претендент</w:t>
      </w:r>
      <w:r w:rsidRPr="00FA61A2">
        <w:rPr>
          <w:rStyle w:val="apple-converted-space"/>
        </w:rPr>
        <w:t> </w:t>
      </w:r>
      <w:r w:rsidRPr="00FA61A2">
        <w:t>отзывает свою заявку на участие в аукционе до дня окончания приема заявок путем направления письменного уведомления</w:t>
      </w:r>
      <w:r w:rsidRPr="00FA61A2">
        <w:rPr>
          <w:rStyle w:val="apple-converted-space"/>
        </w:rPr>
        <w:t> </w:t>
      </w:r>
      <w:r w:rsidRPr="00FA61A2">
        <w:t>организатору аукциона, перечисленная сумма задатка подлежит возврату</w:t>
      </w:r>
      <w:r w:rsidRPr="00FA61A2">
        <w:rPr>
          <w:rStyle w:val="apple-converted-space"/>
          <w:b/>
          <w:bCs/>
        </w:rPr>
        <w:t> </w:t>
      </w:r>
      <w:r w:rsidRPr="00FA61A2">
        <w:t xml:space="preserve">претендентов течение 3-х дней </w:t>
      </w:r>
      <w:proofErr w:type="gramStart"/>
      <w:r w:rsidRPr="00FA61A2">
        <w:t>с даты регистрации</w:t>
      </w:r>
      <w:proofErr w:type="gramEnd"/>
      <w:r w:rsidRPr="00FA61A2">
        <w:t xml:space="preserve"> отзыва заявки.</w:t>
      </w:r>
    </w:p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t>- в случае если</w:t>
      </w:r>
      <w:r w:rsidRPr="00FA61A2">
        <w:rPr>
          <w:rStyle w:val="apple-converted-space"/>
        </w:rPr>
        <w:t> </w:t>
      </w:r>
      <w:r w:rsidRPr="00FA61A2">
        <w:t>претендент</w:t>
      </w:r>
      <w:r w:rsidRPr="00FA61A2">
        <w:rPr>
          <w:rStyle w:val="apple-converted-space"/>
        </w:rPr>
        <w:t> </w:t>
      </w:r>
      <w:r w:rsidRPr="00FA61A2">
        <w:t>решением</w:t>
      </w:r>
      <w:r w:rsidRPr="00FA61A2">
        <w:rPr>
          <w:rStyle w:val="apple-converted-space"/>
        </w:rPr>
        <w:t> </w:t>
      </w:r>
      <w:r w:rsidRPr="00FA61A2">
        <w:t>организатора аукциона</w:t>
      </w:r>
      <w:r w:rsidRPr="00FA61A2">
        <w:rPr>
          <w:rStyle w:val="apple-converted-space"/>
        </w:rPr>
        <w:t> </w:t>
      </w:r>
      <w:r w:rsidRPr="00FA61A2">
        <w:t>не допускается к участию в аукционе, перечисленная сумма задатка подлежит возврату</w:t>
      </w:r>
      <w:r w:rsidRPr="00FA61A2">
        <w:rPr>
          <w:rStyle w:val="apple-converted-space"/>
        </w:rPr>
        <w:t> </w:t>
      </w:r>
      <w:r w:rsidRPr="00FA61A2">
        <w:t>претенденту</w:t>
      </w:r>
      <w:r w:rsidRPr="00FA61A2">
        <w:rPr>
          <w:rStyle w:val="apple-converted-space"/>
        </w:rPr>
        <w:t> </w:t>
      </w:r>
      <w:r w:rsidRPr="00FA61A2">
        <w:t>в течение 3-х дней со дня оформления протокола приема заявок на участие в аукционе.</w:t>
      </w:r>
    </w:p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t xml:space="preserve">- в случае если претендент, участвовавший в аукционе не признан победителем, перечисленная им сумма задатка возвращается в течение 3-х дней </w:t>
      </w:r>
      <w:proofErr w:type="gramStart"/>
      <w:r w:rsidRPr="00FA61A2">
        <w:t>с даты подписания</w:t>
      </w:r>
      <w:proofErr w:type="gramEnd"/>
      <w:r w:rsidRPr="00FA61A2">
        <w:t xml:space="preserve"> протокола об итогах аукциона</w:t>
      </w:r>
    </w:p>
    <w:p w:rsidR="00726331" w:rsidRPr="00FA61A2" w:rsidRDefault="00726331" w:rsidP="00726331">
      <w:pPr>
        <w:pStyle w:val="western"/>
        <w:spacing w:before="0" w:beforeAutospacing="0" w:after="0" w:afterAutospacing="0"/>
        <w:ind w:firstLine="709"/>
        <w:jc w:val="both"/>
      </w:pPr>
      <w:r w:rsidRPr="00FA61A2">
        <w:rPr>
          <w:b/>
          <w:bCs/>
        </w:rPr>
        <w:t>Задаток не возвращается:</w:t>
      </w:r>
    </w:p>
    <w:p w:rsidR="00726331" w:rsidRPr="00FA61A2" w:rsidRDefault="00726331" w:rsidP="00726331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FA61A2">
        <w:rPr>
          <w:b/>
          <w:bCs/>
        </w:rPr>
        <w:t>- в случае если</w:t>
      </w:r>
      <w:r w:rsidRPr="00FA61A2">
        <w:rPr>
          <w:rStyle w:val="apple-converted-space"/>
          <w:b/>
          <w:bCs/>
        </w:rPr>
        <w:t> </w:t>
      </w:r>
      <w:r w:rsidRPr="00FA61A2">
        <w:rPr>
          <w:b/>
          <w:bCs/>
        </w:rPr>
        <w:t>претендент, признанный победителем аукциона, отказывается от подписания протокола об итогах аукциона, либо отказывается от заключения договора аренды земельного участка.</w:t>
      </w:r>
    </w:p>
    <w:p w:rsidR="00726331" w:rsidRPr="00FA61A2" w:rsidRDefault="00726331" w:rsidP="00726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 Организатор аукциона не вправе требовать представление иных документов, за исключением документов, указанных в </w:t>
      </w:r>
      <w:hyperlink r:id="rId11" w:anchor="sub_39121" w:history="1">
        <w:r w:rsidRPr="00FA61A2">
          <w:rPr>
            <w:rStyle w:val="ac"/>
            <w:rFonts w:ascii="Times New Roman" w:hAnsi="Times New Roman" w:cs="Times New Roman"/>
            <w:sz w:val="24"/>
            <w:szCs w:val="24"/>
          </w:rPr>
          <w:t>пункте 1</w:t>
        </w:r>
      </w:hyperlink>
      <w:r w:rsidRPr="00FA61A2">
        <w:rPr>
          <w:rFonts w:ascii="Times New Roman" w:hAnsi="Times New Roman" w:cs="Times New Roman"/>
          <w:sz w:val="24"/>
          <w:szCs w:val="24"/>
        </w:rPr>
        <w:t xml:space="preserve"> статьи 39.12 Земельного кодекса РФ.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t>Один заявитель вправе подать только одну заявку на участие в аукционе.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b/>
        </w:rPr>
      </w:pPr>
      <w:r w:rsidRPr="00FA61A2">
        <w:rPr>
          <w:b/>
        </w:rPr>
        <w:t>13.  Заявитель не допускается к участию в аукционе по следующим основаниям:</w:t>
      </w:r>
    </w:p>
    <w:p w:rsidR="00726331" w:rsidRPr="00FA61A2" w:rsidRDefault="00726331" w:rsidP="007263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391281"/>
      <w:r w:rsidRPr="00FA61A2">
        <w:rPr>
          <w:rFonts w:ascii="Times New Roman" w:hAnsi="Times New Roman" w:cs="Times New Roman"/>
          <w:sz w:val="24"/>
          <w:szCs w:val="24"/>
        </w:rPr>
        <w:t xml:space="preserve">            1) непредставление необходимых для участия в аукционе документов или представление недостоверных сведений;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391282"/>
      <w:bookmarkEnd w:id="14"/>
      <w:r w:rsidRPr="00FA61A2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FA61A2">
        <w:rPr>
          <w:rFonts w:ascii="Times New Roman" w:hAnsi="Times New Roman" w:cs="Times New Roman"/>
          <w:sz w:val="24"/>
          <w:szCs w:val="24"/>
        </w:rPr>
        <w:t>непоступление</w:t>
      </w:r>
      <w:proofErr w:type="spellEnd"/>
      <w:r w:rsidRPr="00FA61A2">
        <w:rPr>
          <w:rFonts w:ascii="Times New Roman" w:hAnsi="Times New Roman" w:cs="Times New Roman"/>
          <w:sz w:val="24"/>
          <w:szCs w:val="24"/>
        </w:rPr>
        <w:t xml:space="preserve"> задатка на дату рассмотрения заявок на участие в аукционе;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391283"/>
      <w:bookmarkEnd w:id="15"/>
      <w:r w:rsidRPr="00FA61A2">
        <w:rPr>
          <w:rFonts w:ascii="Times New Roman" w:hAnsi="Times New Roman" w:cs="Times New Roman"/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bookmarkEnd w:id="16"/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lastRenderedPageBreak/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 реестре недобросовестных участников аукциона.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t>Отказ в допуске к участию в торгах по иным основаниям, кроме указанных в</w:t>
      </w:r>
      <w:r w:rsidRPr="00FA61A2">
        <w:rPr>
          <w:rStyle w:val="apple-converted-space"/>
        </w:rPr>
        <w:t> </w:t>
      </w:r>
      <w:r w:rsidRPr="00FA61A2">
        <w:t>п.8 ст.39.12 Земельного кодекса РФ оснований, не допускается.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rPr>
          <w:b/>
        </w:rPr>
        <w:t>14.</w:t>
      </w:r>
      <w:r w:rsidRPr="00FA61A2">
        <w:t xml:space="preserve"> Организатор аукциона ведет протокол приема заявок на участие в аукционе, который должен содержать сведения о заявителях, о датах подачи заявок, о внесенных задатках, а также сведения о заявителях, не допущенных к участию в аукционе с указанием причин отказа. Протокол приема заявок подписывается организатором аукциона в течение одного дня со дня окончания срока приема заявок. Заявитель становится участником аукциона с момента подписания организатором аукциона протокола приема заявок.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rPr>
          <w:b/>
        </w:rPr>
        <w:t>15.</w:t>
      </w:r>
      <w:r w:rsidRPr="00FA61A2">
        <w:t xml:space="preserve"> Заявители, признанные участниками аукциона, и заявители, не допущенные к участию в аукционе, уведомляются о принятом решении не позднее следующего дня после даты оформления данного решения протоколом приема заявок на участие в аукционе.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rPr>
          <w:b/>
        </w:rPr>
        <w:t>16.</w:t>
      </w:r>
      <w:r w:rsidRPr="00FA61A2">
        <w:t xml:space="preserve"> Организатор аукциона обязан вернуть внесенный задаток заявителю, не допущенному к участию в аукционе, в течение трех дней со дня оформления протокола приема заявок на участие в аукционе.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rPr>
          <w:b/>
        </w:rPr>
        <w:t>17.</w:t>
      </w:r>
      <w:r w:rsidRPr="00FA61A2">
        <w:t xml:space="preserve"> Заявитель имеет право отозвать принятую организатором аукциона заявку до дня окончания срока приема заявок, уведомив об этом в письменной форме организатора аукциона. Организатор аукциона обязан возвратить внесенный задаток заявителю в течение трех дней со дня регистрации отзыва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26331" w:rsidRPr="00FA61A2" w:rsidRDefault="00726331" w:rsidP="00726331">
      <w:pPr>
        <w:pStyle w:val="s1"/>
        <w:shd w:val="clear" w:color="auto" w:fill="FFFFFF"/>
        <w:spacing w:before="0" w:beforeAutospacing="0" w:after="0" w:afterAutospacing="0"/>
        <w:ind w:firstLine="720"/>
        <w:jc w:val="both"/>
      </w:pPr>
      <w:r w:rsidRPr="00FA61A2">
        <w:rPr>
          <w:b/>
        </w:rPr>
        <w:t>18.</w:t>
      </w:r>
      <w:r w:rsidRPr="00FA61A2">
        <w:t xml:space="preserve"> Организатор аукциона в течение трех дней со дня подписания протокола о результатах аукциона обязан возвратить задатки лицам, участвовавшим в аукционе, но не победившим в нем.</w:t>
      </w:r>
    </w:p>
    <w:bookmarkEnd w:id="10"/>
    <w:p w:rsidR="00726331" w:rsidRPr="00FA61A2" w:rsidRDefault="00726331" w:rsidP="007263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 xml:space="preserve">19.  </w:t>
      </w:r>
      <w:r w:rsidRPr="00FA61A2">
        <w:rPr>
          <w:rFonts w:ascii="Times New Roman" w:hAnsi="Times New Roman" w:cs="Times New Roman"/>
          <w:b/>
          <w:bCs/>
          <w:sz w:val="24"/>
          <w:szCs w:val="24"/>
        </w:rPr>
        <w:t>Порядок, место, даты начала и окончания срока подачи заявок на участие в открытом аукционе</w:t>
      </w:r>
      <w:r w:rsidRPr="00FA61A2">
        <w:rPr>
          <w:rFonts w:ascii="Times New Roman" w:hAnsi="Times New Roman" w:cs="Times New Roman"/>
          <w:sz w:val="24"/>
          <w:szCs w:val="24"/>
        </w:rPr>
        <w:t>. Дата начала приема заявок на участие в аукционе: 1 февраля 2023г</w:t>
      </w:r>
    </w:p>
    <w:p w:rsidR="00726331" w:rsidRPr="00FA61A2" w:rsidRDefault="00726331" w:rsidP="007263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b/>
          <w:sz w:val="24"/>
          <w:szCs w:val="24"/>
        </w:rPr>
        <w:t>Дата окончания приема заявок на участие в аукционе</w:t>
      </w:r>
      <w:r w:rsidRPr="00FA61A2">
        <w:rPr>
          <w:rFonts w:ascii="Times New Roman" w:hAnsi="Times New Roman" w:cs="Times New Roman"/>
          <w:sz w:val="24"/>
          <w:szCs w:val="24"/>
        </w:rPr>
        <w:t xml:space="preserve"> </w:t>
      </w:r>
      <w:r w:rsidRPr="00FA61A2">
        <w:rPr>
          <w:rFonts w:ascii="Times New Roman" w:hAnsi="Times New Roman" w:cs="Times New Roman"/>
          <w:b/>
          <w:sz w:val="24"/>
          <w:szCs w:val="24"/>
        </w:rPr>
        <w:t xml:space="preserve">– 3 марта 2023 г.  </w:t>
      </w:r>
      <w:r w:rsidRPr="00FA61A2">
        <w:rPr>
          <w:rFonts w:ascii="Times New Roman" w:hAnsi="Times New Roman" w:cs="Times New Roman"/>
          <w:sz w:val="24"/>
          <w:szCs w:val="24"/>
        </w:rPr>
        <w:t>в 09 час. 00 мин. Время и место приема заявок - на электронной торговой площадке </w:t>
      </w:r>
      <w:hyperlink r:id="rId12" w:history="1"/>
      <w:r w:rsidRPr="00FA61A2">
        <w:rPr>
          <w:rFonts w:ascii="Times New Roman" w:hAnsi="Times New Roman" w:cs="Times New Roman"/>
          <w:sz w:val="24"/>
          <w:szCs w:val="24"/>
        </w:rPr>
        <w:t> в сети Интернет, в соответствии с регламентом электронной площадки.</w:t>
      </w:r>
    </w:p>
    <w:p w:rsidR="00726331" w:rsidRPr="00FA61A2" w:rsidRDefault="00726331" w:rsidP="00726331">
      <w:pPr>
        <w:pStyle w:val="ab"/>
        <w:spacing w:after="0" w:line="240" w:lineRule="auto"/>
        <w:ind w:left="900"/>
        <w:rPr>
          <w:rFonts w:ascii="Times New Roman" w:hAnsi="Times New Roman"/>
          <w:b/>
          <w:bCs/>
          <w:sz w:val="24"/>
          <w:szCs w:val="24"/>
        </w:rPr>
      </w:pPr>
      <w:r w:rsidRPr="00FA61A2">
        <w:rPr>
          <w:rFonts w:ascii="Times New Roman" w:hAnsi="Times New Roman"/>
          <w:b/>
          <w:sz w:val="24"/>
          <w:szCs w:val="24"/>
        </w:rPr>
        <w:t>20.</w:t>
      </w:r>
      <w:r w:rsidRPr="00FA61A2">
        <w:rPr>
          <w:rFonts w:ascii="Times New Roman" w:hAnsi="Times New Roman"/>
          <w:sz w:val="24"/>
          <w:szCs w:val="24"/>
        </w:rPr>
        <w:t xml:space="preserve">  </w:t>
      </w:r>
      <w:r w:rsidRPr="00FA61A2">
        <w:rPr>
          <w:rFonts w:ascii="Times New Roman" w:hAnsi="Times New Roman"/>
          <w:b/>
          <w:bCs/>
          <w:sz w:val="24"/>
          <w:szCs w:val="24"/>
        </w:rPr>
        <w:t>Порядок подачи заявки на участие в аукционе в электронной форме.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61A2">
        <w:rPr>
          <w:rFonts w:ascii="Times New Roman" w:hAnsi="Times New Roman" w:cs="Times New Roman"/>
          <w:bCs/>
          <w:sz w:val="24"/>
          <w:szCs w:val="24"/>
        </w:rPr>
        <w:t>Одно лицо имеет право подать только одну заявку на один объект.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Заявки подаются на электронную площадку, начиная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с даты начала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уведомления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ab/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lastRenderedPageBreak/>
        <w:tab/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>кциона, при этом первоначальная заявка должна быть отозвана.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ab/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ab/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ab/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FA61A2">
          <w:rPr>
            <w:rStyle w:val="aa"/>
            <w:rFonts w:ascii="Times New Roman" w:hAnsi="Times New Roman" w:cs="Times New Roman"/>
            <w:sz w:val="24"/>
            <w:szCs w:val="24"/>
          </w:rPr>
          <w:t>www.torgi.gov.ru</w:t>
        </w:r>
      </w:hyperlink>
    </w:p>
    <w:p w:rsidR="00726331" w:rsidRPr="00FA61A2" w:rsidRDefault="00726331" w:rsidP="00726331">
      <w:pPr>
        <w:pStyle w:val="ab"/>
        <w:spacing w:after="0" w:line="240" w:lineRule="auto"/>
        <w:ind w:left="900"/>
        <w:rPr>
          <w:rFonts w:ascii="Times New Roman" w:hAnsi="Times New Roman"/>
          <w:b/>
          <w:bCs/>
          <w:sz w:val="24"/>
          <w:szCs w:val="24"/>
        </w:rPr>
      </w:pPr>
      <w:r w:rsidRPr="00FA61A2">
        <w:rPr>
          <w:rFonts w:ascii="Times New Roman" w:hAnsi="Times New Roman"/>
          <w:b/>
          <w:bCs/>
          <w:sz w:val="24"/>
          <w:szCs w:val="24"/>
        </w:rPr>
        <w:t>21. Порядок проведения аукциона.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Аукцион проводится в соответствии с Федеральным законом от 21.12.2001г.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форме». Сайт в сети «Интернет», на котором будет проводиться аукцион: https://etp.roseltorg.ru/. (далее – электронная площадка).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 xml:space="preserve"> Победителем аукционов признаются участники, предложившие наиболее высокую цену за выставленные лоты. 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sz w:val="24"/>
          <w:szCs w:val="24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726331" w:rsidRPr="00FA61A2" w:rsidRDefault="00726331" w:rsidP="00726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1A2">
        <w:rPr>
          <w:rFonts w:ascii="Times New Roman" w:hAnsi="Times New Roman" w:cs="Times New Roman"/>
          <w:b/>
          <w:bCs/>
          <w:sz w:val="24"/>
          <w:szCs w:val="24"/>
        </w:rPr>
        <w:t>22. Результаты аукциона:</w:t>
      </w:r>
      <w:r w:rsidRPr="00FA61A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FA61A2">
        <w:rPr>
          <w:rFonts w:ascii="Times New Roman" w:hAnsi="Times New Roman" w:cs="Times New Roman"/>
          <w:sz w:val="24"/>
          <w:szCs w:val="24"/>
        </w:rPr>
        <w:t xml:space="preserve">оформляются протоколом, который является основанием для заключения с победителем аукциона договора аренды земельного участка.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или проекта договора аренды земельного участка в десятидневный срок со дня составления протокола о результатах аукциона. </w:t>
      </w:r>
      <w:proofErr w:type="gramStart"/>
      <w:r w:rsidRPr="00FA61A2">
        <w:rPr>
          <w:rFonts w:ascii="Times New Roman" w:hAnsi="Times New Roman" w:cs="Times New Roman"/>
          <w:sz w:val="24"/>
          <w:szCs w:val="24"/>
        </w:rPr>
        <w:t>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предложенном победителем аукциона, или в случае заключения указанного договора с единственным</w:t>
      </w:r>
      <w:proofErr w:type="gramEnd"/>
      <w:r w:rsidRPr="00FA61A2">
        <w:rPr>
          <w:rFonts w:ascii="Times New Roman" w:hAnsi="Times New Roman" w:cs="Times New Roman"/>
          <w:sz w:val="24"/>
          <w:szCs w:val="24"/>
        </w:rPr>
        <w:t xml:space="preserve"> принявшим участие в аукционе его участником устанавливается в размере, равном начальной цене предмета аукциона. </w:t>
      </w:r>
    </w:p>
    <w:p w:rsidR="00726331" w:rsidRPr="00FA61A2" w:rsidRDefault="00726331" w:rsidP="00726331">
      <w:pPr>
        <w:pStyle w:val="a4"/>
        <w:spacing w:before="0" w:beforeAutospacing="0" w:after="0" w:afterAutospacing="0"/>
        <w:ind w:firstLine="544"/>
        <w:jc w:val="both"/>
      </w:pPr>
      <w:r w:rsidRPr="00FA61A2">
        <w:rPr>
          <w:b/>
          <w:bCs/>
        </w:rPr>
        <w:t xml:space="preserve"> Дополнительную информацию:</w:t>
      </w:r>
      <w:r w:rsidRPr="00FA61A2">
        <w:rPr>
          <w:rStyle w:val="apple-converted-space"/>
        </w:rPr>
        <w:t> </w:t>
      </w:r>
      <w:r w:rsidRPr="00FA61A2">
        <w:t xml:space="preserve">можно получить по адресу: Республика Мордовия, </w:t>
      </w:r>
      <w:proofErr w:type="spellStart"/>
      <w:r w:rsidRPr="00FA61A2">
        <w:t>рп</w:t>
      </w:r>
      <w:proofErr w:type="spellEnd"/>
      <w:r w:rsidRPr="00FA61A2">
        <w:t xml:space="preserve"> Торбеево, ул. </w:t>
      </w:r>
      <w:proofErr w:type="spellStart"/>
      <w:r w:rsidRPr="00FA61A2">
        <w:t>К.Маркса</w:t>
      </w:r>
      <w:proofErr w:type="spellEnd"/>
      <w:r w:rsidRPr="00FA61A2">
        <w:t xml:space="preserve">, стр.7б., </w:t>
      </w:r>
      <w:proofErr w:type="spellStart"/>
      <w:r w:rsidRPr="00FA61A2">
        <w:t>помещ</w:t>
      </w:r>
      <w:proofErr w:type="spellEnd"/>
      <w:r w:rsidRPr="00FA61A2">
        <w:t xml:space="preserve">. 2, </w:t>
      </w:r>
      <w:proofErr w:type="spellStart"/>
      <w:r w:rsidRPr="00FA61A2">
        <w:t>каб</w:t>
      </w:r>
      <w:proofErr w:type="spellEnd"/>
      <w:r w:rsidRPr="00FA61A2">
        <w:t>. № 5, № тел.: 8(83456)2-01-02 в период приема заявок и на официальном сайте</w:t>
      </w:r>
      <w:r w:rsidRPr="00FA61A2">
        <w:rPr>
          <w:rStyle w:val="apple-converted-space"/>
        </w:rPr>
        <w:t> </w:t>
      </w:r>
      <w:hyperlink r:id="rId14" w:history="1">
        <w:r w:rsidRPr="00FA61A2">
          <w:rPr>
            <w:rStyle w:val="aa"/>
            <w:lang w:val="en-US"/>
          </w:rPr>
          <w:t>www</w:t>
        </w:r>
        <w:r w:rsidRPr="00FA61A2">
          <w:rPr>
            <w:rStyle w:val="aa"/>
          </w:rPr>
          <w:t>.</w:t>
        </w:r>
        <w:proofErr w:type="spellStart"/>
        <w:r w:rsidRPr="00FA61A2">
          <w:rPr>
            <w:rStyle w:val="aa"/>
            <w:lang w:val="en-US"/>
          </w:rPr>
          <w:t>torgi</w:t>
        </w:r>
        <w:proofErr w:type="spellEnd"/>
        <w:r w:rsidRPr="00FA61A2">
          <w:rPr>
            <w:rStyle w:val="aa"/>
          </w:rPr>
          <w:t>.</w:t>
        </w:r>
        <w:proofErr w:type="spellStart"/>
        <w:r w:rsidRPr="00FA61A2">
          <w:rPr>
            <w:rStyle w:val="aa"/>
            <w:lang w:val="en-US"/>
          </w:rPr>
          <w:t>gov</w:t>
        </w:r>
        <w:proofErr w:type="spellEnd"/>
        <w:r w:rsidRPr="00FA61A2">
          <w:rPr>
            <w:rStyle w:val="aa"/>
          </w:rPr>
          <w:t>.</w:t>
        </w:r>
        <w:proofErr w:type="spellStart"/>
        <w:r w:rsidRPr="00FA61A2">
          <w:rPr>
            <w:rStyle w:val="aa"/>
            <w:lang w:val="en-US"/>
          </w:rPr>
          <w:t>ru</w:t>
        </w:r>
        <w:proofErr w:type="spellEnd"/>
      </w:hyperlink>
      <w:r w:rsidRPr="00FA61A2">
        <w:t>.</w:t>
      </w:r>
    </w:p>
    <w:p w:rsidR="00726331" w:rsidRDefault="00726331" w:rsidP="00726331">
      <w:pPr>
        <w:pStyle w:val="a4"/>
        <w:spacing w:before="0" w:beforeAutospacing="0" w:after="0" w:afterAutospacing="0"/>
        <w:ind w:firstLine="544"/>
        <w:jc w:val="both"/>
      </w:pPr>
    </w:p>
    <w:p w:rsidR="00726331" w:rsidRDefault="00726331" w:rsidP="00726331">
      <w:pPr>
        <w:pStyle w:val="a4"/>
        <w:spacing w:before="0" w:beforeAutospacing="0" w:after="0" w:afterAutospacing="0"/>
        <w:ind w:firstLine="54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17" w:name="_GoBack"/>
      <w:bookmarkEnd w:id="17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A61A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C169F"/>
    <w:multiLevelType w:val="hybridMultilevel"/>
    <w:tmpl w:val="E25EACCE"/>
    <w:lvl w:ilvl="0" w:tplc="EF1CA71A">
      <w:start w:val="1"/>
      <w:numFmt w:val="decimal"/>
      <w:lvlText w:val="%1."/>
      <w:lvlJc w:val="left"/>
      <w:pPr>
        <w:ind w:left="928" w:hanging="274"/>
      </w:pPr>
      <w:rPr>
        <w:rFonts w:ascii="Times New Roman" w:eastAsia="Times New Roman" w:hAnsi="Times New Roman" w:cs="Times New Roman" w:hint="default"/>
        <w:spacing w:val="0"/>
        <w:w w:val="103"/>
        <w:sz w:val="24"/>
        <w:szCs w:val="24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lang w:val="ru-RU" w:eastAsia="ru-RU" w:bidi="ru-RU"/>
      </w:rPr>
    </w:lvl>
  </w:abstractNum>
  <w:abstractNum w:abstractNumId="1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lang w:val="ru-RU" w:eastAsia="ru-RU" w:bidi="ru-RU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26331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1A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qFormat/>
    <w:rsid w:val="00726331"/>
    <w:pPr>
      <w:widowControl w:val="0"/>
      <w:autoSpaceDE w:val="0"/>
      <w:autoSpaceDN w:val="0"/>
      <w:spacing w:after="0" w:line="240" w:lineRule="auto"/>
    </w:pPr>
    <w:rPr>
      <w:rFonts w:eastAsiaTheme="minorHAnsi"/>
      <w:color w:val="000000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uiPriority w:val="99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qFormat/>
    <w:rsid w:val="00726331"/>
    <w:pPr>
      <w:widowControl w:val="0"/>
      <w:autoSpaceDE w:val="0"/>
      <w:autoSpaceDN w:val="0"/>
      <w:spacing w:after="0" w:line="240" w:lineRule="auto"/>
    </w:pPr>
    <w:rPr>
      <w:rFonts w:eastAsiaTheme="minorHAnsi"/>
      <w:color w:val="000000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Relationship Id="rId13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tp.roseltorg.ru/" TargetMode="External"/><Relationship Id="rId12" Type="http://schemas.openxmlformats.org/officeDocument/2006/relationships/hyperlink" Target="http://utp.sberbank-as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11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90941.25746134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48;&#1074;&#1072;&#1085;\Desktop\&#1088;&#1072;&#1073;&#1086;&#1090;&#1072;\&#1079;&#1077;&#1084;&#1083;&#1103;\&#1040;&#1091;&#1082;&#1094;&#1080;&#1086;&#1085;&#1099;\&#1044;&#1083;&#1103;%20&#1048;&#1046;&#1057;\&#1052;&#1072;&#1079;&#1080;&#1083;&#1091;&#1075;,%20170\&#1076;&#1086;&#1082;&#1091;&#1084;&#1077;&#1085;&#1090;&#1072;&#1094;&#1080;&#1103;.docx" TargetMode="External"/><Relationship Id="rId14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2020-06-29T12:07:00Z</cp:lastPrinted>
  <dcterms:created xsi:type="dcterms:W3CDTF">2023-02-01T10:17:00Z</dcterms:created>
  <dcterms:modified xsi:type="dcterms:W3CDTF">2023-02-01T10:21:00Z</dcterms:modified>
</cp:coreProperties>
</file>