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061186">
      <w:pPr>
        <w:ind w:right="-185"/>
        <w:jc w:val="center"/>
        <w:rPr>
          <w:kern w:val="0"/>
          <w:sz w:val="18"/>
          <w:szCs w:val="18"/>
          <w:lang w:eastAsia="ru-RU" w:bidi="ar-SA"/>
        </w:rPr>
      </w:pPr>
      <w:r>
        <w:pict>
          <v:shape id="_x0000_i1025" o:spt="136" type="#_x0000_t136" style="height:39.6pt;width:467.4pt;" fillcolor="#000000" filled="t" coordsize="21600,21600">
            <v:path/>
            <v:fill on="t" focussize="0,0"/>
            <v:stroke weight="0.992125984251969pt" joinstyle="miter"/>
            <v:imagedata o:title=""/>
            <o:lock v:ext="edit"/>
            <v:textpath on="t" fitshape="t" fitpath="t" trim="t" xscale="f" string="&quot;СЕЛЬСКИЕ ВЕСТИ&quot;" style="font-family:Bookman Old Style;font-size:36pt;font-weight:bold;v-text-align:center;"/>
            <v:shadow on="t" color="#B2B2B2" opacity="52436f" offset="3.00472440944882pt,1.75748031496063pt"/>
            <w10:wrap type="none"/>
            <w10:anchorlock/>
          </v:shape>
        </w:pict>
      </w:r>
    </w:p>
    <w:p w14:paraId="6E337030">
      <w:pPr>
        <w:tabs>
          <w:tab w:val="left" w:pos="5640"/>
        </w:tabs>
        <w:rPr>
          <w:b/>
          <w:sz w:val="18"/>
          <w:szCs w:val="18"/>
        </w:rPr>
      </w:pPr>
      <w:r>
        <w:rPr>
          <w:b/>
          <w:sz w:val="18"/>
          <w:szCs w:val="18"/>
        </w:rPr>
        <w:t>___________________________________________________________________________________________________________</w:t>
      </w:r>
    </w:p>
    <w:p w14:paraId="026260CD">
      <w:pPr>
        <w:tabs>
          <w:tab w:val="left" w:pos="5640"/>
        </w:tabs>
        <w:rPr>
          <w:b/>
        </w:rPr>
      </w:pPr>
      <w:r>
        <w:rPr>
          <w:sz w:val="18"/>
          <w:szCs w:val="18"/>
        </w:rPr>
        <w:t xml:space="preserve">УЧРЕДИТЕЛИ: местное самоуправление     </w:t>
      </w:r>
      <w:r>
        <w:rPr>
          <w:b/>
        </w:rPr>
        <w:t xml:space="preserve">                                          </w:t>
      </w:r>
      <w:r>
        <w:rPr>
          <w:rFonts w:hint="default"/>
          <w:b/>
          <w:lang w:val="ru-RU"/>
        </w:rPr>
        <w:t xml:space="preserve">       </w:t>
      </w:r>
      <w:r>
        <w:rPr>
          <w:b/>
        </w:rPr>
        <w:t xml:space="preserve">   </w:t>
      </w:r>
      <w:r>
        <w:rPr>
          <w:b/>
          <w:lang w:val="ru-RU"/>
        </w:rPr>
        <w:t>четверг</w:t>
      </w:r>
      <w:r>
        <w:rPr>
          <w:b/>
        </w:rPr>
        <w:t xml:space="preserve"> 2</w:t>
      </w:r>
      <w:r>
        <w:rPr>
          <w:rFonts w:hint="default"/>
          <w:b/>
          <w:lang w:val="ru-RU"/>
        </w:rPr>
        <w:t>7</w:t>
      </w:r>
      <w:r>
        <w:rPr>
          <w:b/>
        </w:rPr>
        <w:t xml:space="preserve"> июня 2024г.№1</w:t>
      </w:r>
      <w:r>
        <w:rPr>
          <w:rFonts w:hint="default"/>
          <w:b/>
          <w:lang w:val="ru-RU"/>
        </w:rPr>
        <w:t>6</w:t>
      </w:r>
      <w:r>
        <w:rPr>
          <w:b/>
        </w:rPr>
        <w:t xml:space="preserve"> </w:t>
      </w:r>
    </w:p>
    <w:p w14:paraId="43272D06">
      <w:pPr>
        <w:pBdr>
          <w:bottom w:val="single" w:color="auto" w:sz="12" w:space="1"/>
        </w:pBdr>
        <w:tabs>
          <w:tab w:val="left" w:pos="5640"/>
        </w:tabs>
        <w:rPr>
          <w:sz w:val="18"/>
          <w:szCs w:val="18"/>
        </w:rPr>
      </w:pPr>
      <w:r>
        <w:rPr>
          <w:b/>
          <w:sz w:val="22"/>
          <w:szCs w:val="22"/>
        </w:rPr>
        <w:t xml:space="preserve"> </w:t>
      </w:r>
      <w:r>
        <w:rPr>
          <w:sz w:val="18"/>
          <w:szCs w:val="18"/>
        </w:rPr>
        <w:t xml:space="preserve">Сургодьского сельского </w:t>
      </w:r>
      <w:r>
        <w:rPr>
          <w:bCs/>
          <w:sz w:val="18"/>
          <w:szCs w:val="18"/>
        </w:rPr>
        <w:t xml:space="preserve">поселения                                                                                    </w:t>
      </w:r>
      <w:r>
        <w:rPr>
          <w:sz w:val="18"/>
          <w:szCs w:val="18"/>
        </w:rPr>
        <w:t xml:space="preserve">Газета  выходит  с 17  ноября  2005 года        </w:t>
      </w:r>
    </w:p>
    <w:p w14:paraId="6FC99A02">
      <w:pPr>
        <w:tabs>
          <w:tab w:val="center" w:pos="4819"/>
          <w:tab w:val="center" w:pos="5031"/>
          <w:tab w:val="left" w:pos="7256"/>
          <w:tab w:val="left" w:pos="8869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</w:p>
    <w:p w14:paraId="784D3C77">
      <w:pPr>
        <w:pStyle w:val="31"/>
        <w:jc w:val="center"/>
        <w:rPr>
          <w:rFonts w:hint="default" w:ascii="Times New Roman" w:hAnsi="Times New Roman" w:cs="Times New Roman"/>
          <w:b/>
          <w:sz w:val="18"/>
          <w:szCs w:val="18"/>
        </w:rPr>
      </w:pPr>
      <w:r>
        <w:rPr>
          <w:rFonts w:hint="default" w:ascii="Times New Roman" w:hAnsi="Times New Roman" w:cs="Times New Roman"/>
          <w:b/>
          <w:sz w:val="18"/>
          <w:szCs w:val="18"/>
        </w:rPr>
        <w:t>ДМИНИСТРАЦИЯ СУРГОДЬСКОГО СЕЛЬСКОГО ПОСЕЛЕНИЯ</w:t>
      </w:r>
    </w:p>
    <w:p w14:paraId="47230F83">
      <w:pPr>
        <w:pStyle w:val="31"/>
        <w:jc w:val="center"/>
        <w:rPr>
          <w:rFonts w:hint="default" w:ascii="Times New Roman" w:hAnsi="Times New Roman" w:cs="Times New Roman"/>
          <w:b/>
          <w:sz w:val="18"/>
          <w:szCs w:val="18"/>
        </w:rPr>
      </w:pPr>
      <w:r>
        <w:rPr>
          <w:rFonts w:hint="default" w:ascii="Times New Roman" w:hAnsi="Times New Roman" w:cs="Times New Roman"/>
          <w:b/>
          <w:sz w:val="18"/>
          <w:szCs w:val="18"/>
        </w:rPr>
        <w:t>ТОРБЕЕВСКОГО МУНИЦИПАЛЬНОГО РАЙОНА</w:t>
      </w:r>
    </w:p>
    <w:p w14:paraId="426020AF">
      <w:pPr>
        <w:pStyle w:val="31"/>
        <w:jc w:val="center"/>
        <w:rPr>
          <w:rFonts w:hint="default" w:ascii="Times New Roman" w:hAnsi="Times New Roman" w:cs="Times New Roman"/>
          <w:b/>
          <w:sz w:val="18"/>
          <w:szCs w:val="18"/>
        </w:rPr>
      </w:pPr>
      <w:r>
        <w:rPr>
          <w:rFonts w:hint="default" w:ascii="Times New Roman" w:hAnsi="Times New Roman" w:cs="Times New Roman"/>
          <w:b/>
          <w:sz w:val="18"/>
          <w:szCs w:val="18"/>
        </w:rPr>
        <w:t>РЕСПУБЛИКИ МОРДОВИЯ</w:t>
      </w:r>
    </w:p>
    <w:p w14:paraId="6C7D00D2">
      <w:pPr>
        <w:pStyle w:val="31"/>
        <w:jc w:val="center"/>
        <w:rPr>
          <w:rFonts w:hint="default" w:ascii="Times New Roman" w:hAnsi="Times New Roman" w:cs="Times New Roman"/>
          <w:b/>
          <w:sz w:val="18"/>
          <w:szCs w:val="18"/>
        </w:rPr>
      </w:pPr>
    </w:p>
    <w:p w14:paraId="0C3668D9">
      <w:pPr>
        <w:pStyle w:val="31"/>
        <w:jc w:val="center"/>
        <w:rPr>
          <w:rFonts w:hint="default" w:ascii="Times New Roman" w:hAnsi="Times New Roman" w:cs="Times New Roman"/>
          <w:b/>
          <w:sz w:val="18"/>
          <w:szCs w:val="18"/>
        </w:rPr>
      </w:pPr>
      <w:r>
        <w:rPr>
          <w:rFonts w:hint="default" w:ascii="Times New Roman" w:hAnsi="Times New Roman" w:cs="Times New Roman"/>
          <w:b/>
          <w:sz w:val="18"/>
          <w:szCs w:val="18"/>
        </w:rPr>
        <w:t>ПОСТАНОВЛЕНИЕ</w:t>
      </w:r>
    </w:p>
    <w:p w14:paraId="591E22D5">
      <w:pPr>
        <w:pStyle w:val="31"/>
        <w:jc w:val="center"/>
        <w:rPr>
          <w:rFonts w:hint="default" w:ascii="Times New Roman" w:hAnsi="Times New Roman" w:cs="Times New Roman"/>
          <w:b/>
          <w:bCs/>
          <w:sz w:val="18"/>
          <w:szCs w:val="18"/>
        </w:rPr>
      </w:pPr>
      <w:r>
        <w:rPr>
          <w:rFonts w:hint="default" w:ascii="Times New Roman" w:hAnsi="Times New Roman" w:cs="Times New Roman"/>
          <w:b/>
          <w:sz w:val="18"/>
          <w:szCs w:val="18"/>
        </w:rPr>
        <w:t>27 июня 2024 года №30</w:t>
      </w:r>
    </w:p>
    <w:p w14:paraId="0E8E6A6B">
      <w:pPr>
        <w:jc w:val="center"/>
        <w:rPr>
          <w:rFonts w:hint="default" w:ascii="Times New Roman" w:hAnsi="Times New Roman" w:cs="Times New Roman"/>
          <w:b/>
          <w:sz w:val="18"/>
          <w:szCs w:val="18"/>
        </w:rPr>
      </w:pPr>
    </w:p>
    <w:p w14:paraId="0CAE6D70">
      <w:pPr>
        <w:suppressAutoHyphens w:val="0"/>
        <w:ind w:right="-2"/>
        <w:jc w:val="center"/>
        <w:rPr>
          <w:rFonts w:hint="default" w:ascii="Times New Roman" w:hAnsi="Times New Roman" w:eastAsia="Calibri" w:cs="Times New Roman"/>
          <w:b/>
          <w:sz w:val="18"/>
          <w:szCs w:val="18"/>
          <w:lang w:eastAsia="en-US"/>
        </w:rPr>
      </w:pPr>
      <w:r>
        <w:rPr>
          <w:rFonts w:hint="default" w:ascii="Times New Roman" w:hAnsi="Times New Roman" w:eastAsia="Calibri" w:cs="Times New Roman"/>
          <w:b/>
          <w:sz w:val="18"/>
          <w:szCs w:val="18"/>
          <w:lang w:eastAsia="en-US"/>
        </w:rPr>
        <w:t xml:space="preserve">О внесении изменений в Положение о комиссии по оценке технического состояния автомобильных дорог общего пользования местного значения, расположенных на территории Сургодьского сельского поселения, утвержденное постановлением администрации Сургодьского сельского поселения от 04.12.2023 №51 </w:t>
      </w:r>
    </w:p>
    <w:p w14:paraId="7D9BD559">
      <w:pPr>
        <w:tabs>
          <w:tab w:val="left" w:pos="0"/>
          <w:tab w:val="left" w:pos="5760"/>
          <w:tab w:val="left" w:pos="6120"/>
        </w:tabs>
        <w:suppressAutoHyphens w:val="0"/>
        <w:spacing w:after="200" w:line="276" w:lineRule="auto"/>
        <w:ind w:right="-5" w:firstLine="567"/>
        <w:jc w:val="both"/>
        <w:rPr>
          <w:rFonts w:hint="default" w:ascii="Times New Roman" w:hAnsi="Times New Roman" w:cs="Times New Roman"/>
          <w:sz w:val="18"/>
          <w:szCs w:val="18"/>
          <w:lang w:eastAsia="en-US"/>
        </w:rPr>
      </w:pPr>
    </w:p>
    <w:p w14:paraId="128A298F">
      <w:pPr>
        <w:ind w:firstLine="567"/>
        <w:contextualSpacing/>
        <w:jc w:val="both"/>
        <w:rPr>
          <w:rFonts w:hint="default" w:ascii="Times New Roman" w:hAnsi="Times New Roman" w:cs="Times New Roman"/>
          <w:sz w:val="18"/>
          <w:szCs w:val="18"/>
        </w:rPr>
      </w:pPr>
      <w:r>
        <w:rPr>
          <w:rFonts w:hint="default" w:ascii="Times New Roman" w:hAnsi="Times New Roman" w:cs="Times New Roman"/>
          <w:sz w:val="18"/>
          <w:szCs w:val="18"/>
        </w:rPr>
        <w:t xml:space="preserve">С целью приведения </w:t>
      </w:r>
      <w:r>
        <w:rPr>
          <w:rFonts w:hint="default" w:ascii="Times New Roman" w:hAnsi="Times New Roman" w:eastAsia="Calibri" w:cs="Times New Roman"/>
          <w:sz w:val="18"/>
          <w:szCs w:val="18"/>
          <w:lang w:eastAsia="en-US"/>
        </w:rPr>
        <w:t>Положения о комиссии по оценке технического состояния автомобильных дорог общего пользования местного значения, расположенных на территории Сургодьского сельского поселения</w:t>
      </w:r>
      <w:r>
        <w:rPr>
          <w:rFonts w:hint="default" w:ascii="Times New Roman" w:hAnsi="Times New Roman" w:cs="Times New Roman"/>
          <w:sz w:val="18"/>
          <w:szCs w:val="18"/>
        </w:rPr>
        <w:t xml:space="preserve"> в соответствии с действующим законодательством, администрация Сургодьского сельского поселения постановляет: </w:t>
      </w:r>
    </w:p>
    <w:p w14:paraId="6465C9F4">
      <w:pPr>
        <w:pStyle w:val="31"/>
        <w:ind w:left="142" w:firstLine="567"/>
        <w:jc w:val="both"/>
        <w:rPr>
          <w:rFonts w:hint="default" w:ascii="Times New Roman" w:hAnsi="Times New Roman" w:cs="Times New Roman"/>
          <w:sz w:val="18"/>
          <w:szCs w:val="18"/>
        </w:rPr>
      </w:pPr>
    </w:p>
    <w:p w14:paraId="418DA8A1">
      <w:pPr>
        <w:pStyle w:val="31"/>
        <w:ind w:firstLine="709"/>
        <w:jc w:val="both"/>
        <w:rPr>
          <w:rFonts w:hint="default" w:ascii="Times New Roman" w:hAnsi="Times New Roman" w:cs="Times New Roman"/>
          <w:sz w:val="18"/>
          <w:szCs w:val="18"/>
        </w:rPr>
      </w:pPr>
      <w:r>
        <w:rPr>
          <w:rFonts w:hint="default" w:ascii="Times New Roman" w:hAnsi="Times New Roman" w:cs="Times New Roman"/>
          <w:sz w:val="18"/>
          <w:szCs w:val="18"/>
        </w:rPr>
        <w:t xml:space="preserve">1.Внести в </w:t>
      </w:r>
      <w:r>
        <w:rPr>
          <w:rFonts w:hint="default" w:ascii="Times New Roman" w:hAnsi="Times New Roman" w:eastAsia="Calibri" w:cs="Times New Roman"/>
          <w:sz w:val="18"/>
          <w:szCs w:val="18"/>
          <w:lang w:eastAsia="en-US"/>
        </w:rPr>
        <w:t>Положение о комиссии по оценке технического состояния автомобильных дорог общего пользования местного значения, расположенных на территории Сургодьского сельского поселения</w:t>
      </w:r>
      <w:r>
        <w:rPr>
          <w:rFonts w:hint="default" w:ascii="Times New Roman" w:hAnsi="Times New Roman" w:cs="Times New Roman"/>
          <w:sz w:val="18"/>
          <w:szCs w:val="18"/>
        </w:rPr>
        <w:t xml:space="preserve">, </w:t>
      </w:r>
      <w:r>
        <w:rPr>
          <w:rFonts w:hint="default" w:ascii="Times New Roman" w:hAnsi="Times New Roman" w:eastAsia="Calibri" w:cs="Times New Roman"/>
          <w:sz w:val="18"/>
          <w:szCs w:val="18"/>
          <w:lang w:eastAsia="en-US"/>
        </w:rPr>
        <w:t>утвержденное постановлением администрации Сургодьского сельского поселения от 04.12.2023 №51</w:t>
      </w:r>
      <w:r>
        <w:rPr>
          <w:rFonts w:hint="default" w:ascii="Times New Roman" w:hAnsi="Times New Roman" w:cs="Times New Roman"/>
          <w:sz w:val="18"/>
          <w:szCs w:val="18"/>
        </w:rPr>
        <w:t>, следующие изменения:</w:t>
      </w:r>
    </w:p>
    <w:p w14:paraId="47E0FDE4">
      <w:pPr>
        <w:pStyle w:val="31"/>
        <w:ind w:firstLine="709"/>
        <w:jc w:val="both"/>
        <w:rPr>
          <w:rFonts w:hint="default" w:ascii="Times New Roman" w:hAnsi="Times New Roman" w:cs="Times New Roman"/>
          <w:sz w:val="18"/>
          <w:szCs w:val="18"/>
        </w:rPr>
      </w:pPr>
      <w:r>
        <w:rPr>
          <w:rFonts w:hint="default" w:ascii="Times New Roman" w:hAnsi="Times New Roman" w:cs="Times New Roman"/>
          <w:sz w:val="18"/>
          <w:szCs w:val="18"/>
        </w:rPr>
        <w:t>-раздел 4 изложить в следующей редакции:</w:t>
      </w:r>
    </w:p>
    <w:p w14:paraId="4712DB82">
      <w:pPr>
        <w:pStyle w:val="31"/>
        <w:ind w:firstLine="709"/>
        <w:jc w:val="both"/>
        <w:rPr>
          <w:rFonts w:hint="default" w:ascii="Times New Roman" w:hAnsi="Times New Roman" w:cs="Times New Roman"/>
          <w:sz w:val="18"/>
          <w:szCs w:val="18"/>
        </w:rPr>
      </w:pPr>
      <w:r>
        <w:rPr>
          <w:rFonts w:hint="default" w:ascii="Times New Roman" w:hAnsi="Times New Roman" w:cs="Times New Roman"/>
          <w:sz w:val="18"/>
          <w:szCs w:val="18"/>
        </w:rPr>
        <w:t>«</w:t>
      </w:r>
      <w:r>
        <w:rPr>
          <w:rFonts w:hint="default" w:ascii="Times New Roman" w:hAnsi="Times New Roman" w:eastAsia="Calibri" w:cs="Times New Roman"/>
          <w:sz w:val="18"/>
          <w:szCs w:val="18"/>
          <w:lang w:eastAsia="en-US"/>
        </w:rPr>
        <w:t>9.</w:t>
      </w:r>
      <w:r>
        <w:rPr>
          <w:rFonts w:hint="default" w:ascii="Times New Roman" w:hAnsi="Times New Roman" w:cs="Times New Roman"/>
          <w:sz w:val="18"/>
          <w:szCs w:val="18"/>
        </w:rPr>
        <w:t>Обследование (оценка) технического состояния автомобильных дорог в обязательно порядке проводится не реже 1 раза в год.</w:t>
      </w:r>
    </w:p>
    <w:p w14:paraId="3441272B">
      <w:pPr>
        <w:pStyle w:val="31"/>
        <w:ind w:firstLine="709"/>
        <w:jc w:val="both"/>
        <w:rPr>
          <w:rFonts w:hint="default" w:ascii="Times New Roman" w:hAnsi="Times New Roman" w:eastAsia="Calibri" w:cs="Times New Roman"/>
          <w:sz w:val="18"/>
          <w:szCs w:val="18"/>
          <w:lang w:eastAsia="en-US"/>
        </w:rPr>
      </w:pPr>
      <w:r>
        <w:rPr>
          <w:rFonts w:hint="default" w:ascii="Times New Roman" w:hAnsi="Times New Roman" w:cs="Times New Roman"/>
          <w:sz w:val="18"/>
          <w:szCs w:val="18"/>
        </w:rPr>
        <w:t>9.1.</w:t>
      </w:r>
      <w:r>
        <w:rPr>
          <w:rFonts w:hint="default" w:ascii="Times New Roman" w:hAnsi="Times New Roman" w:eastAsia="Calibri" w:cs="Times New Roman"/>
          <w:sz w:val="18"/>
          <w:szCs w:val="18"/>
          <w:lang w:eastAsia="en-US"/>
        </w:rPr>
        <w:t>Комиссия обязана проводить обследования в следующие сроки:</w:t>
      </w:r>
    </w:p>
    <w:p w14:paraId="7453054F">
      <w:pPr>
        <w:pStyle w:val="31"/>
        <w:ind w:firstLine="709"/>
        <w:jc w:val="both"/>
        <w:rPr>
          <w:rFonts w:hint="default" w:ascii="Times New Roman" w:hAnsi="Times New Roman" w:eastAsia="Calibri" w:cs="Times New Roman"/>
          <w:sz w:val="18"/>
          <w:szCs w:val="18"/>
          <w:lang w:eastAsia="en-US"/>
        </w:rPr>
      </w:pPr>
      <w:r>
        <w:rPr>
          <w:rFonts w:hint="default" w:ascii="Times New Roman" w:hAnsi="Times New Roman" w:eastAsia="Calibri" w:cs="Times New Roman"/>
          <w:sz w:val="18"/>
          <w:szCs w:val="18"/>
          <w:lang w:eastAsia="en-US"/>
        </w:rPr>
        <w:t>-первичное обследование - один раз в 3 - 5 лет со дня проведения первичного обследования;</w:t>
      </w:r>
    </w:p>
    <w:p w14:paraId="569D50C4">
      <w:pPr>
        <w:pStyle w:val="31"/>
        <w:ind w:firstLine="709"/>
        <w:jc w:val="both"/>
        <w:rPr>
          <w:rFonts w:hint="default" w:ascii="Times New Roman" w:hAnsi="Times New Roman" w:eastAsia="Calibri" w:cs="Times New Roman"/>
          <w:sz w:val="18"/>
          <w:szCs w:val="18"/>
          <w:lang w:eastAsia="en-US"/>
        </w:rPr>
      </w:pPr>
      <w:r>
        <w:rPr>
          <w:rFonts w:hint="default" w:ascii="Times New Roman" w:hAnsi="Times New Roman" w:eastAsia="Calibri" w:cs="Times New Roman"/>
          <w:sz w:val="18"/>
          <w:szCs w:val="18"/>
          <w:lang w:eastAsia="en-US"/>
        </w:rPr>
        <w:t>-повторное обследование - ежегодно (за исключением года проведения первичного обследования);</w:t>
      </w:r>
    </w:p>
    <w:p w14:paraId="5742518A">
      <w:pPr>
        <w:pStyle w:val="31"/>
        <w:ind w:firstLine="709"/>
        <w:jc w:val="both"/>
        <w:rPr>
          <w:rFonts w:hint="default" w:ascii="Times New Roman" w:hAnsi="Times New Roman" w:eastAsia="Calibri" w:cs="Times New Roman"/>
          <w:sz w:val="18"/>
          <w:szCs w:val="18"/>
          <w:lang w:eastAsia="en-US"/>
        </w:rPr>
      </w:pPr>
      <w:r>
        <w:rPr>
          <w:rFonts w:hint="default" w:ascii="Times New Roman" w:hAnsi="Times New Roman" w:eastAsia="Calibri" w:cs="Times New Roman"/>
          <w:sz w:val="18"/>
          <w:szCs w:val="18"/>
          <w:lang w:eastAsia="en-US"/>
        </w:rPr>
        <w:t>-приемочное обследование - при вводе автомобильной дороги (участка автомобильной дороги) в эксплуатацию после строительства или реконструкции и завершении капитального ремонта или ремонта автомобильной дороги (участка автомобильной дороги).</w:t>
      </w:r>
    </w:p>
    <w:p w14:paraId="7F39A90A">
      <w:pPr>
        <w:suppressAutoHyphens w:val="0"/>
        <w:spacing w:after="240"/>
        <w:ind w:firstLine="851"/>
        <w:contextualSpacing/>
        <w:jc w:val="both"/>
        <w:rPr>
          <w:rFonts w:hint="default" w:ascii="Times New Roman" w:hAnsi="Times New Roman" w:eastAsia="Calibri" w:cs="Times New Roman"/>
          <w:sz w:val="18"/>
          <w:szCs w:val="18"/>
          <w:lang w:eastAsia="en-US"/>
        </w:rPr>
      </w:pPr>
      <w:r>
        <w:rPr>
          <w:rFonts w:hint="default" w:ascii="Times New Roman" w:hAnsi="Times New Roman" w:eastAsia="Calibri" w:cs="Times New Roman"/>
          <w:sz w:val="18"/>
          <w:szCs w:val="18"/>
          <w:lang w:eastAsia="en-US"/>
        </w:rPr>
        <w:t xml:space="preserve">10.Результаты обследования оформляются актом обследования, в котором отражаются выявленные недостатки автомобильной дороги и предложения комиссии по их устранению с указанием необходимых мероприятий. </w:t>
      </w:r>
    </w:p>
    <w:p w14:paraId="2648DA07">
      <w:pPr>
        <w:suppressAutoHyphens w:val="0"/>
        <w:spacing w:after="240"/>
        <w:ind w:firstLine="851"/>
        <w:contextualSpacing/>
        <w:jc w:val="both"/>
        <w:rPr>
          <w:rFonts w:hint="default" w:ascii="Times New Roman" w:hAnsi="Times New Roman" w:eastAsia="Calibri" w:cs="Times New Roman"/>
          <w:sz w:val="18"/>
          <w:szCs w:val="18"/>
          <w:lang w:eastAsia="en-US"/>
        </w:rPr>
      </w:pPr>
      <w:r>
        <w:rPr>
          <w:rFonts w:hint="default" w:ascii="Times New Roman" w:hAnsi="Times New Roman" w:eastAsia="Calibri" w:cs="Times New Roman"/>
          <w:sz w:val="18"/>
          <w:szCs w:val="18"/>
          <w:lang w:eastAsia="en-US"/>
        </w:rPr>
        <w:t>Оформление акта обследования осуществляется в срок до двух рабочих дней с момента завершения обследования.</w:t>
      </w:r>
    </w:p>
    <w:p w14:paraId="309345D7">
      <w:pPr>
        <w:pStyle w:val="31"/>
        <w:ind w:firstLine="709"/>
        <w:jc w:val="both"/>
        <w:rPr>
          <w:rFonts w:hint="default" w:ascii="Times New Roman" w:hAnsi="Times New Roman" w:eastAsia="Calibri" w:cs="Times New Roman"/>
          <w:sz w:val="18"/>
          <w:szCs w:val="18"/>
          <w:lang w:eastAsia="en-US"/>
        </w:rPr>
      </w:pPr>
      <w:r>
        <w:rPr>
          <w:rFonts w:hint="default" w:ascii="Times New Roman" w:hAnsi="Times New Roman" w:eastAsia="Calibri" w:cs="Times New Roman"/>
          <w:sz w:val="18"/>
          <w:szCs w:val="18"/>
          <w:lang w:eastAsia="en-US"/>
        </w:rPr>
        <w:t>11.</w:t>
      </w:r>
      <w:r>
        <w:rPr>
          <w:rFonts w:hint="default" w:ascii="Times New Roman" w:hAnsi="Times New Roman" w:cs="Times New Roman"/>
          <w:sz w:val="18"/>
          <w:szCs w:val="18"/>
        </w:rPr>
        <w:t xml:space="preserve">Акт обследования в обязательном порядке в течение 3 рабочих дней направляется владельцу автомобильной дороги». </w:t>
      </w:r>
    </w:p>
    <w:p w14:paraId="7C357362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hint="default" w:ascii="Times New Roman" w:hAnsi="Times New Roman" w:cs="Times New Roman"/>
          <w:bCs/>
          <w:iCs/>
          <w:color w:val="000000"/>
          <w:sz w:val="18"/>
          <w:szCs w:val="18"/>
        </w:rPr>
      </w:pPr>
      <w:r>
        <w:rPr>
          <w:rFonts w:hint="default" w:ascii="Times New Roman" w:hAnsi="Times New Roman" w:cs="Times New Roman"/>
          <w:sz w:val="18"/>
          <w:szCs w:val="18"/>
          <w:lang w:eastAsia="ru-RU"/>
        </w:rPr>
        <w:t>2.</w:t>
      </w:r>
      <w:r>
        <w:rPr>
          <w:rFonts w:hint="default" w:ascii="Times New Roman" w:hAnsi="Times New Roman" w:cs="Times New Roman"/>
          <w:color w:val="000000"/>
          <w:sz w:val="18"/>
          <w:szCs w:val="18"/>
        </w:rPr>
        <w:t xml:space="preserve">Настоящее постановление вступает в силу после его официального обнародования в информационном бюллетене «Сельские вести» и подлежит размещению на официальном сайте органов местного самоуправления </w:t>
      </w:r>
      <w:r>
        <w:rPr>
          <w:rFonts w:hint="default" w:ascii="Times New Roman" w:hAnsi="Times New Roman" w:cs="Times New Roman"/>
          <w:sz w:val="18"/>
          <w:szCs w:val="18"/>
        </w:rPr>
        <w:fldChar w:fldCharType="begin"/>
      </w:r>
      <w:r>
        <w:rPr>
          <w:rFonts w:hint="default" w:ascii="Times New Roman" w:hAnsi="Times New Roman" w:cs="Times New Roman"/>
          <w:sz w:val="18"/>
          <w:szCs w:val="18"/>
        </w:rPr>
        <w:instrText xml:space="preserve">HYPERLINK "https://surgodskoe-r13.gosweb.gosuslugi.ru/" \t "_blank"</w:instrText>
      </w:r>
      <w:r>
        <w:rPr>
          <w:rFonts w:hint="default" w:ascii="Times New Roman" w:hAnsi="Times New Roman" w:cs="Times New Roman"/>
          <w:sz w:val="18"/>
          <w:szCs w:val="18"/>
        </w:rPr>
        <w:fldChar w:fldCharType="separate"/>
      </w:r>
      <w:r>
        <w:rPr>
          <w:rStyle w:val="7"/>
          <w:rFonts w:hint="default" w:ascii="Times New Roman" w:hAnsi="Times New Roman" w:cs="Times New Roman"/>
          <w:bCs/>
          <w:color w:val="auto"/>
          <w:sz w:val="18"/>
          <w:szCs w:val="18"/>
          <w:u w:val="none"/>
          <w:shd w:val="clear" w:color="auto" w:fill="FFFFFF"/>
        </w:rPr>
        <w:t>https://surgodskoe-r13.gosweb.gosuslugi.ru</w:t>
      </w:r>
      <w:r>
        <w:rPr>
          <w:rFonts w:hint="default" w:ascii="Times New Roman" w:hAnsi="Times New Roman" w:cs="Times New Roman"/>
          <w:sz w:val="18"/>
          <w:szCs w:val="18"/>
        </w:rPr>
        <w:fldChar w:fldCharType="end"/>
      </w:r>
      <w:r>
        <w:rPr>
          <w:rFonts w:hint="default" w:ascii="Times New Roman" w:hAnsi="Times New Roman" w:cs="Times New Roman"/>
          <w:sz w:val="18"/>
          <w:szCs w:val="18"/>
        </w:rPr>
        <w:t>//.</w:t>
      </w:r>
    </w:p>
    <w:p w14:paraId="050DEA86">
      <w:pPr>
        <w:pStyle w:val="31"/>
        <w:ind w:firstLine="709"/>
        <w:jc w:val="both"/>
        <w:rPr>
          <w:rFonts w:hint="default" w:ascii="Times New Roman" w:hAnsi="Times New Roman" w:cs="Times New Roman"/>
          <w:b/>
          <w:bCs/>
          <w:color w:val="333333"/>
          <w:sz w:val="18"/>
          <w:szCs w:val="18"/>
        </w:rPr>
      </w:pPr>
    </w:p>
    <w:p w14:paraId="50EB358B">
      <w:pPr>
        <w:pStyle w:val="31"/>
        <w:ind w:firstLine="709"/>
        <w:jc w:val="both"/>
        <w:rPr>
          <w:rFonts w:hint="default" w:ascii="Times New Roman" w:hAnsi="Times New Roman" w:cs="Times New Roman"/>
          <w:b/>
          <w:bCs/>
          <w:color w:val="333333"/>
          <w:sz w:val="18"/>
          <w:szCs w:val="18"/>
        </w:rPr>
      </w:pPr>
    </w:p>
    <w:p w14:paraId="4C1D8212">
      <w:pPr>
        <w:rPr>
          <w:rFonts w:hint="default" w:ascii="Times New Roman" w:hAnsi="Times New Roman" w:cs="Times New Roman"/>
          <w:sz w:val="18"/>
          <w:szCs w:val="18"/>
        </w:rPr>
      </w:pPr>
    </w:p>
    <w:p w14:paraId="2535CB8C">
      <w:pPr>
        <w:rPr>
          <w:rFonts w:hint="default" w:ascii="Times New Roman" w:hAnsi="Times New Roman" w:cs="Times New Roman"/>
          <w:sz w:val="18"/>
          <w:szCs w:val="18"/>
        </w:rPr>
      </w:pPr>
    </w:p>
    <w:p w14:paraId="276A9128">
      <w:pPr>
        <w:pStyle w:val="31"/>
        <w:rPr>
          <w:rFonts w:hint="default" w:ascii="Times New Roman" w:hAnsi="Times New Roman" w:cs="Times New Roman"/>
          <w:sz w:val="18"/>
          <w:szCs w:val="18"/>
        </w:rPr>
      </w:pPr>
      <w:r>
        <w:rPr>
          <w:rFonts w:hint="default" w:ascii="Times New Roman" w:hAnsi="Times New Roman" w:cs="Times New Roman"/>
          <w:sz w:val="18"/>
          <w:szCs w:val="18"/>
        </w:rPr>
        <w:t>И.о.Главы Сургодьского сельского поселения                          Т.Н.Милованова</w:t>
      </w:r>
    </w:p>
    <w:p w14:paraId="52FAA683">
      <w:pPr>
        <w:jc w:val="right"/>
        <w:rPr>
          <w:rFonts w:hint="default" w:ascii="Times New Roman" w:hAnsi="Times New Roman" w:cs="Times New Roman"/>
          <w:sz w:val="18"/>
          <w:szCs w:val="18"/>
        </w:rPr>
      </w:pPr>
    </w:p>
    <w:p w14:paraId="181B7A84">
      <w:pPr>
        <w:ind w:left="-284"/>
        <w:jc w:val="center"/>
        <w:rPr>
          <w:b/>
          <w:bCs/>
          <w:sz w:val="20"/>
          <w:szCs w:val="20"/>
        </w:rPr>
      </w:pPr>
      <w:bookmarkStart w:id="0" w:name="_GoBack"/>
      <w:bookmarkEnd w:id="0"/>
    </w:p>
    <w:p w14:paraId="34BF4E90">
      <w:pPr>
        <w:overflowPunct w:val="0"/>
        <w:autoSpaceDE w:val="0"/>
        <w:spacing w:after="120"/>
        <w:jc w:val="center"/>
        <w:textAlignment w:val="baseline"/>
        <w:rPr>
          <w:sz w:val="20"/>
          <w:szCs w:val="20"/>
        </w:rPr>
      </w:pPr>
    </w:p>
    <w:p w14:paraId="5C2971F7">
      <w:pPr>
        <w:rPr>
          <w:sz w:val="18"/>
          <w:szCs w:val="18"/>
          <w:shd w:val="clear" w:color="auto" w:fill="FF4000"/>
        </w:rPr>
      </w:pPr>
    </w:p>
    <w:tbl>
      <w:tblPr>
        <w:tblStyle w:val="5"/>
        <w:tblW w:w="9924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44"/>
        <w:gridCol w:w="3118"/>
        <w:gridCol w:w="3262"/>
      </w:tblGrid>
      <w:tr w14:paraId="4A73FA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</w:tcPr>
          <w:p w14:paraId="35467B78">
            <w:pPr>
              <w:snapToGrid w:val="0"/>
              <w:jc w:val="center"/>
              <w:rPr>
                <w:b/>
                <w:kern w:val="0"/>
                <w:sz w:val="18"/>
                <w:szCs w:val="18"/>
                <w:lang w:eastAsia="ar-SA" w:bidi="ar-SA"/>
              </w:rPr>
            </w:pPr>
            <w:r>
              <w:rPr>
                <w:b/>
                <w:sz w:val="18"/>
                <w:szCs w:val="18"/>
                <w:lang w:eastAsia="en-US"/>
              </w:rPr>
              <w:t>Главный редактор:</w:t>
            </w:r>
          </w:p>
          <w:p w14:paraId="3E3703B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Глава Сургодьского сельского поселения Торбеевского района</w:t>
            </w:r>
          </w:p>
          <w:p w14:paraId="787F33D5">
            <w:pPr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  <w:lang w:eastAsia="en-US"/>
              </w:rPr>
              <w:t>РМ  Эртуганов Ф.Т.</w:t>
            </w:r>
          </w:p>
        </w:tc>
        <w:tc>
          <w:tcPr>
            <w:tcW w:w="3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</w:tcPr>
          <w:p w14:paraId="1C597AE0">
            <w:pPr>
              <w:snapToGrid w:val="0"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  <w:lang w:eastAsia="en-US"/>
              </w:rPr>
              <w:t>Учредители:</w:t>
            </w:r>
          </w:p>
          <w:p w14:paraId="0516982D">
            <w:pPr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  <w:lang w:eastAsia="en-US"/>
              </w:rPr>
              <w:t>Администрация Сургодьского сельского поселения Торбеевского района  Республики  Мордовия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3FC3F4D">
            <w:pPr>
              <w:snapToGrid w:val="0"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  <w:lang w:eastAsia="en-US"/>
              </w:rPr>
              <w:t>НАШ АДРЕС:</w:t>
            </w:r>
          </w:p>
          <w:p w14:paraId="176D24C1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431041  РМ, Торбеевский район</w:t>
            </w:r>
          </w:p>
          <w:p w14:paraId="6D33192F">
            <w:pPr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  <w:lang w:eastAsia="en-US"/>
              </w:rPr>
              <w:t>С.Сургодь ул.Центральная  дом  1А          Телефон: 2-75-33</w:t>
            </w:r>
          </w:p>
        </w:tc>
      </w:tr>
    </w:tbl>
    <w:p w14:paraId="1341E79B">
      <w:pPr>
        <w:rPr>
          <w:sz w:val="18"/>
          <w:szCs w:val="18"/>
        </w:rPr>
      </w:pPr>
    </w:p>
    <w:sectPr>
      <w:footerReference r:id="rId3" w:type="default"/>
      <w:pgSz w:w="11906" w:h="16838"/>
      <w:pgMar w:top="1134" w:right="1134" w:bottom="1134" w:left="1134" w:header="0" w:footer="206" w:gutter="0"/>
      <w:cols w:space="720" w:num="1"/>
      <w:formProt w:val="0"/>
      <w:docGrid w:linePitch="10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CC"/>
    <w:family w:val="swiss"/>
    <w:pitch w:val="default"/>
    <w:sig w:usb0="E0002AFF" w:usb1="C0007843" w:usb2="00000009" w:usb3="00000000" w:csb0="400001FF" w:csb1="FFFF0000"/>
  </w:font>
  <w:font w:name="Liberation Serif">
    <w:altName w:val="Times New Roman"/>
    <w:panose1 w:val="00000000000000000000"/>
    <w:charset w:val="CC"/>
    <w:family w:val="roman"/>
    <w:pitch w:val="default"/>
    <w:sig w:usb0="00000000" w:usb1="00000000" w:usb2="00000021" w:usb3="00000000" w:csb0="600001BF" w:csb1="DFF70000"/>
  </w:font>
  <w:font w:name="NSimSun">
    <w:panose1 w:val="02010609030101010101"/>
    <w:charset w:val="86"/>
    <w:family w:val="modern"/>
    <w:pitch w:val="default"/>
    <w:sig w:usb0="00000003" w:usb1="288F0000" w:usb2="00000006" w:usb3="00000000" w:csb0="00040001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Mangal">
    <w:panose1 w:val="02040503050203030202"/>
    <w:charset w:val="00"/>
    <w:family w:val="roman"/>
    <w:pitch w:val="default"/>
    <w:sig w:usb0="00008003" w:usb1="00000000" w:usb2="00000000" w:usb3="00000000" w:csb0="00000001" w:csb1="00000000"/>
  </w:font>
  <w:font w:name="Liberation Sans">
    <w:altName w:val="Times New Roman"/>
    <w:panose1 w:val="00000000000000000000"/>
    <w:charset w:val="CC"/>
    <w:family w:val="roman"/>
    <w:pitch w:val="default"/>
    <w:sig w:usb0="00000000" w:usb1="00000000" w:usb2="00000021" w:usb3="00000000" w:csb0="600001BF" w:csb1="DFF70000"/>
  </w:font>
  <w:font w:name="Microsoft YaHei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Courier New">
    <w:panose1 w:val="02070309020205020404"/>
    <w:charset w:val="CC"/>
    <w:family w:val="modern"/>
    <w:pitch w:val="default"/>
    <w:sig w:usb0="E0002AFF" w:usb1="C0007843" w:usb2="00000009" w:usb3="00000000" w:csb0="400001FF" w:csb1="FFFF0000"/>
  </w:font>
  <w:font w:name="Calibri">
    <w:panose1 w:val="020F0502020204030204"/>
    <w:charset w:val="CC"/>
    <w:family w:val="swiss"/>
    <w:pitch w:val="default"/>
    <w:sig w:usb0="E00002FF" w:usb1="4000ACFF" w:usb2="00000001" w:usb3="00000000" w:csb0="2000019F" w:csb1="00000000"/>
  </w:font>
  <w:font w:name="montserra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Batang">
    <w:panose1 w:val="02030600000101010101"/>
    <w:charset w:val="81"/>
    <w:family w:val="auto"/>
    <w:pitch w:val="default"/>
    <w:sig w:usb0="B00002AF" w:usb1="69D77CFB" w:usb2="00000030" w:usb3="00000000" w:csb0="4008009F" w:csb1="DFD7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Trebuchet MS">
    <w:panose1 w:val="020B0603020202020204"/>
    <w:charset w:val="00"/>
    <w:family w:val="auto"/>
    <w:pitch w:val="default"/>
    <w:sig w:usb0="00000287" w:usb1="00000003" w:usb2="00000000" w:usb3="00000000" w:csb0="2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942AC3B">
    <w:pPr>
      <w:pStyle w:val="15"/>
      <w:jc w:val="right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defaultTabStop w:val="709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82E50"/>
    <w:rsid w:val="000865AD"/>
    <w:rsid w:val="0009428A"/>
    <w:rsid w:val="00107078"/>
    <w:rsid w:val="00141D5A"/>
    <w:rsid w:val="001634A2"/>
    <w:rsid w:val="00177266"/>
    <w:rsid w:val="00182CEA"/>
    <w:rsid w:val="00185771"/>
    <w:rsid w:val="00191D06"/>
    <w:rsid w:val="00196997"/>
    <w:rsid w:val="001C15E1"/>
    <w:rsid w:val="001D36B1"/>
    <w:rsid w:val="001E0778"/>
    <w:rsid w:val="001E1FA7"/>
    <w:rsid w:val="001F29B6"/>
    <w:rsid w:val="001F60A9"/>
    <w:rsid w:val="00200E5F"/>
    <w:rsid w:val="002018DB"/>
    <w:rsid w:val="00210694"/>
    <w:rsid w:val="0022351C"/>
    <w:rsid w:val="0024036A"/>
    <w:rsid w:val="002506B5"/>
    <w:rsid w:val="00254917"/>
    <w:rsid w:val="0027045C"/>
    <w:rsid w:val="002864D5"/>
    <w:rsid w:val="002925E3"/>
    <w:rsid w:val="002A3717"/>
    <w:rsid w:val="002A40F2"/>
    <w:rsid w:val="002B45C8"/>
    <w:rsid w:val="002C61ED"/>
    <w:rsid w:val="002D740D"/>
    <w:rsid w:val="002F0F92"/>
    <w:rsid w:val="00325117"/>
    <w:rsid w:val="0033378D"/>
    <w:rsid w:val="0038016A"/>
    <w:rsid w:val="00391D17"/>
    <w:rsid w:val="003D66AD"/>
    <w:rsid w:val="003E032E"/>
    <w:rsid w:val="004443CA"/>
    <w:rsid w:val="004A5599"/>
    <w:rsid w:val="004B4A2E"/>
    <w:rsid w:val="004C0B63"/>
    <w:rsid w:val="004C0B93"/>
    <w:rsid w:val="004E695C"/>
    <w:rsid w:val="005617A7"/>
    <w:rsid w:val="00565E52"/>
    <w:rsid w:val="005B2EE7"/>
    <w:rsid w:val="005B5185"/>
    <w:rsid w:val="005D396C"/>
    <w:rsid w:val="005D412C"/>
    <w:rsid w:val="005F5FED"/>
    <w:rsid w:val="00607B20"/>
    <w:rsid w:val="006176B4"/>
    <w:rsid w:val="00652E88"/>
    <w:rsid w:val="00664A80"/>
    <w:rsid w:val="00664C30"/>
    <w:rsid w:val="00682E50"/>
    <w:rsid w:val="00684316"/>
    <w:rsid w:val="00697B2B"/>
    <w:rsid w:val="006B61BB"/>
    <w:rsid w:val="006C6155"/>
    <w:rsid w:val="006C6CB8"/>
    <w:rsid w:val="006E2253"/>
    <w:rsid w:val="006E6791"/>
    <w:rsid w:val="006F57EA"/>
    <w:rsid w:val="00737D02"/>
    <w:rsid w:val="00740D8A"/>
    <w:rsid w:val="0077254C"/>
    <w:rsid w:val="008048DB"/>
    <w:rsid w:val="00805020"/>
    <w:rsid w:val="00815930"/>
    <w:rsid w:val="00832AF1"/>
    <w:rsid w:val="00837814"/>
    <w:rsid w:val="008B09C2"/>
    <w:rsid w:val="008B609F"/>
    <w:rsid w:val="008E1275"/>
    <w:rsid w:val="00900CAB"/>
    <w:rsid w:val="009059D4"/>
    <w:rsid w:val="009066FF"/>
    <w:rsid w:val="0090728F"/>
    <w:rsid w:val="00911268"/>
    <w:rsid w:val="0092346D"/>
    <w:rsid w:val="00930263"/>
    <w:rsid w:val="00970E9F"/>
    <w:rsid w:val="009B1EFA"/>
    <w:rsid w:val="009C226B"/>
    <w:rsid w:val="00A11603"/>
    <w:rsid w:val="00A2023F"/>
    <w:rsid w:val="00A263A1"/>
    <w:rsid w:val="00A421F6"/>
    <w:rsid w:val="00A55D8F"/>
    <w:rsid w:val="00A7224D"/>
    <w:rsid w:val="00A81FB4"/>
    <w:rsid w:val="00AA6F0F"/>
    <w:rsid w:val="00AF2E85"/>
    <w:rsid w:val="00B016C6"/>
    <w:rsid w:val="00B04324"/>
    <w:rsid w:val="00B25D64"/>
    <w:rsid w:val="00B27062"/>
    <w:rsid w:val="00B86A57"/>
    <w:rsid w:val="00BC70DA"/>
    <w:rsid w:val="00BF53DE"/>
    <w:rsid w:val="00C33104"/>
    <w:rsid w:val="00C376F4"/>
    <w:rsid w:val="00C52763"/>
    <w:rsid w:val="00CA5B53"/>
    <w:rsid w:val="00CC2499"/>
    <w:rsid w:val="00CD2FF0"/>
    <w:rsid w:val="00CF6B2B"/>
    <w:rsid w:val="00D20982"/>
    <w:rsid w:val="00D25C77"/>
    <w:rsid w:val="00D33E90"/>
    <w:rsid w:val="00D75EF4"/>
    <w:rsid w:val="00DB38FC"/>
    <w:rsid w:val="00DE16FD"/>
    <w:rsid w:val="00DF2830"/>
    <w:rsid w:val="00DF5903"/>
    <w:rsid w:val="00E01B17"/>
    <w:rsid w:val="00E03619"/>
    <w:rsid w:val="00E14952"/>
    <w:rsid w:val="00E463D4"/>
    <w:rsid w:val="00E508B2"/>
    <w:rsid w:val="00E52010"/>
    <w:rsid w:val="00E6745B"/>
    <w:rsid w:val="00E735E3"/>
    <w:rsid w:val="00E87E38"/>
    <w:rsid w:val="00ED44B5"/>
    <w:rsid w:val="00F021B9"/>
    <w:rsid w:val="00F05FFE"/>
    <w:rsid w:val="00F2593B"/>
    <w:rsid w:val="00F26B03"/>
    <w:rsid w:val="00F71BC9"/>
    <w:rsid w:val="00F81A31"/>
    <w:rsid w:val="00F843E8"/>
    <w:rsid w:val="00FB7E7F"/>
    <w:rsid w:val="00FC06CD"/>
    <w:rsid w:val="00FD1DD1"/>
    <w:rsid w:val="00FD7132"/>
    <w:rsid w:val="00FF01EA"/>
    <w:rsid w:val="2E7D4314"/>
    <w:rsid w:val="638A472C"/>
    <w:rsid w:val="659F0A80"/>
    <w:rsid w:val="783F4B73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Liberation Serif" w:hAnsi="Liberation Serif" w:eastAsia="NSimSun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qFormat="1"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semiHidden="0" w:name="footer"/>
    <w:lsdException w:qFormat="1" w:unhideWhenUsed="0" w:uiPriority="0" w:semiHidden="0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uppressAutoHyphens/>
    </w:pPr>
    <w:rPr>
      <w:rFonts w:ascii="Liberation Serif" w:hAnsi="Liberation Serif" w:eastAsia="NSimSun" w:cs="Arial"/>
      <w:kern w:val="2"/>
      <w:sz w:val="24"/>
      <w:szCs w:val="24"/>
      <w:lang w:val="ru-RU" w:eastAsia="zh-CN" w:bidi="hi-IN"/>
    </w:rPr>
  </w:style>
  <w:style w:type="paragraph" w:styleId="2">
    <w:name w:val="heading 1"/>
    <w:basedOn w:val="1"/>
    <w:next w:val="3"/>
    <w:link w:val="22"/>
    <w:qFormat/>
    <w:uiPriority w:val="9"/>
    <w:pPr>
      <w:spacing w:before="108" w:after="108"/>
      <w:jc w:val="center"/>
      <w:outlineLvl w:val="0"/>
    </w:pPr>
    <w:rPr>
      <w:b/>
      <w:color w:val="26282F"/>
    </w:rPr>
  </w:style>
  <w:style w:type="character" w:default="1" w:styleId="4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0"/>
    <w:pPr>
      <w:spacing w:after="140" w:line="276" w:lineRule="auto"/>
    </w:pPr>
  </w:style>
  <w:style w:type="character" w:styleId="6">
    <w:name w:val="Emphasis"/>
    <w:qFormat/>
    <w:uiPriority w:val="0"/>
    <w:rPr>
      <w:i/>
      <w:iCs/>
    </w:rPr>
  </w:style>
  <w:style w:type="character" w:styleId="7">
    <w:name w:val="Hyperlink"/>
    <w:basedOn w:val="4"/>
    <w:unhideWhenUsed/>
    <w:qFormat/>
    <w:uiPriority w:val="99"/>
    <w:rPr>
      <w:color w:val="0000FF"/>
      <w:u w:val="single"/>
    </w:rPr>
  </w:style>
  <w:style w:type="character" w:styleId="8">
    <w:name w:val="Strong"/>
    <w:basedOn w:val="4"/>
    <w:qFormat/>
    <w:uiPriority w:val="22"/>
    <w:rPr>
      <w:b/>
      <w:bCs/>
    </w:rPr>
  </w:style>
  <w:style w:type="paragraph" w:styleId="9">
    <w:name w:val="Balloon Text"/>
    <w:basedOn w:val="1"/>
    <w:semiHidden/>
    <w:unhideWhenUsed/>
    <w:qFormat/>
    <w:uiPriority w:val="99"/>
    <w:rPr>
      <w:rFonts w:ascii="Tahoma" w:hAnsi="Tahoma" w:cs="Mangal"/>
      <w:sz w:val="16"/>
      <w:szCs w:val="14"/>
    </w:rPr>
  </w:style>
  <w:style w:type="paragraph" w:styleId="10">
    <w:name w:val="caption"/>
    <w:basedOn w:val="1"/>
    <w:next w:val="1"/>
    <w:qFormat/>
    <w:uiPriority w:val="0"/>
    <w:pPr>
      <w:suppressLineNumbers/>
      <w:spacing w:before="120" w:after="120"/>
    </w:pPr>
    <w:rPr>
      <w:i/>
      <w:iCs/>
    </w:rPr>
  </w:style>
  <w:style w:type="paragraph" w:styleId="11">
    <w:name w:val="index 1"/>
    <w:basedOn w:val="1"/>
    <w:next w:val="1"/>
    <w:semiHidden/>
    <w:unhideWhenUsed/>
    <w:qFormat/>
    <w:uiPriority w:val="99"/>
  </w:style>
  <w:style w:type="paragraph" w:styleId="12">
    <w:name w:val="header"/>
    <w:basedOn w:val="1"/>
    <w:link w:val="29"/>
    <w:semiHidden/>
    <w:unhideWhenUsed/>
    <w:qFormat/>
    <w:uiPriority w:val="99"/>
    <w:pPr>
      <w:tabs>
        <w:tab w:val="center" w:pos="4677"/>
        <w:tab w:val="right" w:pos="9355"/>
      </w:tabs>
    </w:pPr>
    <w:rPr>
      <w:rFonts w:cs="Mangal"/>
      <w:szCs w:val="21"/>
    </w:rPr>
  </w:style>
  <w:style w:type="paragraph" w:styleId="13">
    <w:name w:val="index heading"/>
    <w:basedOn w:val="1"/>
    <w:next w:val="11"/>
    <w:qFormat/>
    <w:uiPriority w:val="0"/>
    <w:pPr>
      <w:suppressLineNumbers/>
    </w:pPr>
  </w:style>
  <w:style w:type="paragraph" w:styleId="14">
    <w:name w:val="Title"/>
    <w:basedOn w:val="1"/>
    <w:next w:val="3"/>
    <w:qFormat/>
    <w:uiPriority w:val="10"/>
    <w:pPr>
      <w:keepNext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15">
    <w:name w:val="footer"/>
    <w:basedOn w:val="1"/>
    <w:link w:val="30"/>
    <w:unhideWhenUsed/>
    <w:qFormat/>
    <w:uiPriority w:val="99"/>
    <w:pPr>
      <w:tabs>
        <w:tab w:val="center" w:pos="4677"/>
        <w:tab w:val="right" w:pos="9355"/>
      </w:tabs>
    </w:pPr>
    <w:rPr>
      <w:rFonts w:cs="Mangal"/>
      <w:szCs w:val="21"/>
    </w:rPr>
  </w:style>
  <w:style w:type="paragraph" w:styleId="16">
    <w:name w:val="List"/>
    <w:basedOn w:val="3"/>
    <w:qFormat/>
    <w:uiPriority w:val="0"/>
  </w:style>
  <w:style w:type="character" w:customStyle="1" w:styleId="17">
    <w:name w:val="Цветовое выделение для Текст"/>
    <w:qFormat/>
    <w:uiPriority w:val="0"/>
  </w:style>
  <w:style w:type="character" w:customStyle="1" w:styleId="18">
    <w:name w:val="Цветовое выделение"/>
    <w:qFormat/>
    <w:uiPriority w:val="0"/>
    <w:rPr>
      <w:b/>
      <w:color w:val="26282F"/>
    </w:rPr>
  </w:style>
  <w:style w:type="character" w:customStyle="1" w:styleId="19">
    <w:name w:val="Гипертекстовая ссылка"/>
    <w:basedOn w:val="18"/>
    <w:qFormat/>
    <w:uiPriority w:val="0"/>
    <w:rPr>
      <w:b w:val="0"/>
      <w:color w:val="106BBE"/>
    </w:rPr>
  </w:style>
  <w:style w:type="character" w:customStyle="1" w:styleId="20">
    <w:name w:val="Интернет-ссылка"/>
    <w:basedOn w:val="4"/>
    <w:unhideWhenUsed/>
    <w:qFormat/>
    <w:uiPriority w:val="99"/>
    <w:rPr>
      <w:color w:val="0563C1" w:themeColor="hyperlink"/>
      <w:u w:val="single"/>
    </w:rPr>
  </w:style>
  <w:style w:type="character" w:customStyle="1" w:styleId="21">
    <w:name w:val="Неразрешенное упоминание1"/>
    <w:basedOn w:val="4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22">
    <w:name w:val="Заголовок 1 Знак"/>
    <w:basedOn w:val="4"/>
    <w:link w:val="2"/>
    <w:qFormat/>
    <w:uiPriority w:val="9"/>
    <w:rPr>
      <w:b/>
      <w:color w:val="26282F"/>
    </w:rPr>
  </w:style>
  <w:style w:type="character" w:customStyle="1" w:styleId="23">
    <w:name w:val="Текст выноски Знак"/>
    <w:basedOn w:val="4"/>
    <w:semiHidden/>
    <w:qFormat/>
    <w:uiPriority w:val="99"/>
    <w:rPr>
      <w:rFonts w:ascii="Tahoma" w:hAnsi="Tahoma" w:cs="Mangal"/>
      <w:sz w:val="16"/>
      <w:szCs w:val="14"/>
    </w:rPr>
  </w:style>
  <w:style w:type="paragraph" w:customStyle="1" w:styleId="24">
    <w:name w:val="Заголовок1"/>
    <w:basedOn w:val="1"/>
    <w:next w:val="3"/>
    <w:qFormat/>
    <w:uiPriority w:val="0"/>
    <w:pPr>
      <w:keepNext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customStyle="1" w:styleId="25">
    <w:name w:val="Нормальный (таблица)"/>
    <w:basedOn w:val="1"/>
    <w:qFormat/>
    <w:uiPriority w:val="0"/>
  </w:style>
  <w:style w:type="paragraph" w:customStyle="1" w:styleId="26">
    <w:name w:val="Прижатый влево"/>
    <w:basedOn w:val="1"/>
    <w:qFormat/>
    <w:uiPriority w:val="0"/>
  </w:style>
  <w:style w:type="paragraph" w:customStyle="1" w:styleId="27">
    <w:name w:val="Таблицы (моноширинный)"/>
    <w:basedOn w:val="1"/>
    <w:qFormat/>
    <w:uiPriority w:val="0"/>
    <w:rPr>
      <w:rFonts w:ascii="Courier New" w:hAnsi="Courier New"/>
    </w:rPr>
  </w:style>
  <w:style w:type="paragraph" w:styleId="28">
    <w:name w:val="List Paragraph"/>
    <w:basedOn w:val="1"/>
    <w:qFormat/>
    <w:uiPriority w:val="34"/>
    <w:pPr>
      <w:ind w:left="720"/>
      <w:contextualSpacing/>
    </w:pPr>
    <w:rPr>
      <w:rFonts w:cs="Mangal"/>
      <w:szCs w:val="21"/>
    </w:rPr>
  </w:style>
  <w:style w:type="character" w:customStyle="1" w:styleId="29">
    <w:name w:val="Верхний колонтитул Знак"/>
    <w:basedOn w:val="4"/>
    <w:link w:val="12"/>
    <w:semiHidden/>
    <w:qFormat/>
    <w:uiPriority w:val="99"/>
    <w:rPr>
      <w:rFonts w:cs="Mangal"/>
      <w:szCs w:val="21"/>
    </w:rPr>
  </w:style>
  <w:style w:type="character" w:customStyle="1" w:styleId="30">
    <w:name w:val="Нижний колонтитул Знак"/>
    <w:basedOn w:val="4"/>
    <w:link w:val="15"/>
    <w:qFormat/>
    <w:uiPriority w:val="99"/>
    <w:rPr>
      <w:rFonts w:cs="Mangal"/>
      <w:szCs w:val="21"/>
    </w:rPr>
  </w:style>
  <w:style w:type="paragraph" w:styleId="31">
    <w:name w:val="No Spacing"/>
    <w:basedOn w:val="1"/>
    <w:qFormat/>
    <w:uiPriority w:val="1"/>
    <w:pPr>
      <w:suppressAutoHyphens w:val="0"/>
    </w:pPr>
    <w:rPr>
      <w:rFonts w:ascii="Times New Roman" w:hAnsi="Times New Roman" w:eastAsia="Calibri" w:cs="Times New Roman"/>
      <w:kern w:val="0"/>
      <w:sz w:val="28"/>
      <w:szCs w:val="22"/>
      <w:lang w:eastAsia="en-US" w:bidi="ar-SA"/>
    </w:rPr>
  </w:style>
  <w:style w:type="paragraph" w:customStyle="1" w:styleId="32">
    <w:name w:val="FR1"/>
    <w:uiPriority w:val="0"/>
    <w:pPr>
      <w:widowControl w:val="0"/>
      <w:suppressAutoHyphens/>
      <w:spacing w:line="420" w:lineRule="auto"/>
      <w:ind w:left="2000"/>
      <w:jc w:val="center"/>
    </w:pPr>
    <w:rPr>
      <w:rFonts w:ascii="Times New Roman" w:hAnsi="Times New Roman" w:eastAsia="Times New Roman" w:cs="Times New Roman"/>
      <w:b/>
      <w:sz w:val="32"/>
      <w:lang w:val="ru-RU" w:eastAsia="ar-SA" w:bidi="ar-SA"/>
    </w:rPr>
  </w:style>
  <w:style w:type="paragraph" w:customStyle="1" w:styleId="33">
    <w:name w:val="Основной текст с отступом 31"/>
    <w:basedOn w:val="1"/>
    <w:uiPriority w:val="0"/>
    <w:pPr>
      <w:ind w:left="360" w:firstLine="491"/>
      <w:jc w:val="both"/>
    </w:pPr>
    <w:rPr>
      <w:rFonts w:ascii="Times New Roman" w:hAnsi="Times New Roman" w:eastAsia="Times New Roman" w:cs="Times New Roman"/>
      <w:kern w:val="0"/>
      <w:sz w:val="28"/>
      <w:szCs w:val="28"/>
      <w:lang w:eastAsia="ar-SA" w:bidi="ar-SA"/>
    </w:rPr>
  </w:style>
  <w:style w:type="paragraph" w:customStyle="1" w:styleId="34">
    <w:name w:val="ConsPlusNormal"/>
    <w:uiPriority w:val="0"/>
    <w:pPr>
      <w:widowControl w:val="0"/>
      <w:autoSpaceDE w:val="0"/>
      <w:autoSpaceDN w:val="0"/>
      <w:adjustRightInd w:val="0"/>
      <w:ind w:firstLine="720"/>
    </w:pPr>
    <w:rPr>
      <w:rFonts w:ascii="Arial" w:hAnsi="Arial" w:eastAsia="Times New Roman" w:cs="Arial"/>
      <w:lang w:val="ru-RU" w:eastAsia="ru-RU" w:bidi="ar-SA"/>
    </w:rPr>
  </w:style>
  <w:style w:type="paragraph" w:customStyle="1" w:styleId="35">
    <w:name w:val="ConsTitle"/>
    <w:uiPriority w:val="0"/>
    <w:pPr>
      <w:widowControl w:val="0"/>
    </w:pPr>
    <w:rPr>
      <w:rFonts w:ascii="Arial" w:hAnsi="Arial" w:eastAsia="Times New Roman" w:cs="Arial"/>
      <w:b/>
      <w:bCs/>
      <w:sz w:val="16"/>
      <w:szCs w:val="16"/>
      <w:lang w:val="ru-RU" w:eastAsia="ru-RU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1688</Words>
  <Characters>9624</Characters>
  <Lines>80</Lines>
  <Paragraphs>22</Paragraphs>
  <TotalTime>1</TotalTime>
  <ScaleCrop>false</ScaleCrop>
  <LinksUpToDate>false</LinksUpToDate>
  <CharactersWithSpaces>11290</CharactersWithSpaces>
  <Application>WPS Office_12.2.0.17119_F1E327BC-269C-435d-A152-05C5408002CA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2023-02-27T09:22:00Z</dcterms:created>
  <dc:creator>Алина С. Богачева</dc:creator>
  <cp:lastModifiedBy>Администрация</cp:lastModifiedBy>
  <cp:lastPrinted>2024-05-21T09:30:00Z</cp:lastPrinted>
  <dcterms:modified xsi:type="dcterms:W3CDTF">2024-06-27T14:11:12Z</dcterms:modified>
  <cp:revision>58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1049-12.2.0.17119</vt:lpwstr>
  </property>
  <property fmtid="{D5CDD505-2E9C-101B-9397-08002B2CF9AE}" pid="3" name="ICV">
    <vt:lpwstr>66A3527E197A4BB39645B9ACEE3DECA6</vt:lpwstr>
  </property>
</Properties>
</file>