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2AA41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32B71F2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АДМИНИСТРАЦИЯ СУРГОДЬСКОГО СЕЛЬСКОГО ПОСЕЛЕНИЯ ТОРБЕЕВСКОГО МУНИЦИПАЛЬНОГО РАЙОНА</w:t>
      </w:r>
    </w:p>
    <w:p w14:paraId="1B74C46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РЕСПУБЛИКИ МОРДОВИЯ</w:t>
      </w:r>
    </w:p>
    <w:p w14:paraId="283EABFA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</w:p>
    <w:p w14:paraId="0605AE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ПОСТАНОВЛЕНИЕ</w:t>
      </w:r>
    </w:p>
    <w:p w14:paraId="1824657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30 июля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2024 года №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35</w:t>
      </w:r>
    </w:p>
    <w:p w14:paraId="1C3171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166A5AD6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Об утверждении  правил                                                                                                        осуществления ведомственного контроля в сфере закупок                                              для обеспечения муниципальных нужд</w:t>
      </w:r>
    </w:p>
    <w:p w14:paraId="21C3243F">
      <w:pPr>
        <w:pStyle w:val="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4947866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со ст.100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eastAsia="ru-RU"/>
        </w:rPr>
        <w:t>ст.37 Федерального закона от 06.10.2003    №131-ФЗ  «Об    общих    принципах    организации    местного</w:t>
      </w:r>
    </w:p>
    <w:p w14:paraId="1E7EEC6B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самоуправления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Федерации», статьей 70 Устава Сургодьского сельского поселения Торбеевского муниципального района Республики Мордовия администрация Сургодьского сельского поселения постановляет:</w:t>
      </w:r>
    </w:p>
    <w:p w14:paraId="7FAEA1C0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1.Утвердить прилагаемые Правила осуществления ведомственного контроля в сфере закупок для обеспечения муниципальных нужд.</w:t>
      </w:r>
    </w:p>
    <w:p w14:paraId="0FBABA85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2.Настоящее постановление вступает в силу с 01.08.2024.</w:t>
      </w:r>
    </w:p>
    <w:p w14:paraId="4ABCD855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13D114C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2286F5AA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638A364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Глава Сургодьского сельского поселения                                   Ф.Т.Эртуганов</w:t>
      </w:r>
    </w:p>
    <w:p w14:paraId="62818455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2197AD19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7943078E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0ADEF73B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2AC98654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18145B2D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7E1F799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991B4DF">
      <w:pPr>
        <w:widowControl w:val="0"/>
        <w:autoSpaceDE w:val="0"/>
        <w:autoSpaceDN w:val="0"/>
        <w:spacing w:before="100" w:beforeAutospacing="1" w:after="100" w:afterAutospacing="1" w:line="240" w:lineRule="auto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17AD86CE">
      <w:pPr>
        <w:widowControl w:val="0"/>
        <w:autoSpaceDE w:val="0"/>
        <w:autoSpaceDN w:val="0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Приложение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постановлению администрации 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Сургодьского сельского поселения 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 муниципального района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«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30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июля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2024г. №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35</w:t>
      </w:r>
      <w:bookmarkStart w:id="0" w:name="_GoBack"/>
      <w:bookmarkEnd w:id="0"/>
    </w:p>
    <w:p w14:paraId="587851C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ПРАВИЛА</w:t>
      </w:r>
    </w:p>
    <w:p w14:paraId="41373D5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осуществления ведомственного контроля в сфере закупок для обеспечения муниципальных нужд Сургодьского сельского поселения Торбеевского муниципального района Республики Мордовия</w:t>
      </w:r>
    </w:p>
    <w:p w14:paraId="5151DD41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7CFD90C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1.Настоящие Правила устанавливают порядок осуществления органами местного самоуправления Сургодьского сельского поселения Торбеевского муниципального района Республики Мордовия (далее - органы ведомственного контроля) ведомственного контроля в сфере закупок товаров, работ, услуг для обеспечения муниципальных нужд Сургодьского сельского поселения Торбеевского муниципального района Республики Мордовия (далее - ведомственный контроль) за соблюдением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 (далее - </w:t>
      </w:r>
      <w:r>
        <w:rPr>
          <w:color w:val="auto"/>
          <w:u w:val="none"/>
        </w:rPr>
        <w:fldChar w:fldCharType="begin"/>
      </w:r>
      <w:r>
        <w:rPr>
          <w:color w:val="auto"/>
          <w:u w:val="none"/>
        </w:rPr>
        <w:instrText xml:space="preserve"> HYPERLINK "garantf1://70253464.2/" </w:instrText>
      </w:r>
      <w:r>
        <w:rPr>
          <w:color w:val="auto"/>
          <w:u w:val="none"/>
        </w:rPr>
        <w:fldChar w:fldCharType="separate"/>
      </w:r>
      <w:r>
        <w:rPr>
          <w:rFonts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t>законодательство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Российской Федерации о контрактной системе в сфере закупок) в отношении подведомственных им заказчиков (далее - заказчик).</w:t>
      </w:r>
    </w:p>
    <w:p w14:paraId="750559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2.Предметом ведомственного контроля является соблюдение подведомственными органам ведомственного контроля заказчиками, в том числе их контрактными службами, контрактными управляющими, комиссиями по осуществлению закупок, уполномоченными органами и уполномоченными учреждениями, законодательства Российской Федерации о контрактной системе в сфере закупок.</w:t>
      </w:r>
    </w:p>
    <w:p w14:paraId="03C552B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3.При осуществлении ведомственного контроля органы ведомственного контроля осуществляют проверку соблюдения законодательства Российской Федерации о контрактной системе в сфере закупок, в том числе:</w:t>
      </w:r>
    </w:p>
    <w:p w14:paraId="76D81A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а)соблюдения ограничений и запретов, установленных законодательством Российской Федерации о контрактной системе в сфере закупок;</w:t>
      </w:r>
    </w:p>
    <w:p w14:paraId="3E640D3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б)соблюдения требований к обоснованию закупок и обоснованности закупок;</w:t>
      </w:r>
    </w:p>
    <w:p w14:paraId="044A83E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в)соблюдения требований о нормировании в сфере закупок;</w:t>
      </w:r>
    </w:p>
    <w:p w14:paraId="308436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г)правильности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 w14:paraId="1DE9AD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д)соответствия информации об идентификационных кодах закупок и непревышения объема финансового обеспечения для осуществления данных закупок информации, содержащейся в планах-графиках закупок, извещениях об осуществлении закупок, протоколах определения поставщиков (подрядчиков, исполнителей), условиях проектов контрактов, направленных участниками закупок, с которыми заключаются контракты, в реестре контрактов, заключенных заказчиками;</w:t>
      </w:r>
    </w:p>
    <w:p w14:paraId="49C6577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е)предоставления учреждениям и предприятиям уголовно- исполнительной системы, организациям инвалидов преимущества в отношении предлагаемых ими цены контракта, суммы цен единиц товара, работы, услуги;</w:t>
      </w:r>
    </w:p>
    <w:p w14:paraId="33C09C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ж)соблюдения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14:paraId="31ECA3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з)соблюдения требований по определению поставщика (подрядчика, исполнителя);</w:t>
      </w:r>
    </w:p>
    <w:p w14:paraId="7E1E16B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и)применения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14:paraId="50DE3EA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к)соответствия поставленного товара, выполненной работы (ее результата) или оказанной услуги условиям контракта;</w:t>
      </w:r>
    </w:p>
    <w:p w14:paraId="15A0092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л)своевременности,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14:paraId="4A630C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м)соответствия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14:paraId="6D7637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4.Ведомственный контроль осуществляется в соответствии с регламентом, утвержденным органом ведомственного контроля.</w:t>
      </w:r>
    </w:p>
    <w:p w14:paraId="2EEF2F3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5.Ведомственный контроль осуществляется путем проведения выездных или документарных мероприятий ведомственного контроля.</w:t>
      </w:r>
    </w:p>
    <w:p w14:paraId="5EBBD50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6.Должностные лица органов ведомственного контроля, уполномоченные на осуществление ведомственного контроля, должны иметь высшее образование или дополнительное профессиональное образование в сфере закупок.</w:t>
      </w:r>
    </w:p>
    <w:p w14:paraId="4BEB3B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7.Выездные или документарные мероприятия ведомственного контроля проводятся по поручению руководителя органа ведомственного контроля или иного лица, уполномоченного руководителем органа ведомственного контроля; приказу (распоряжению) руководителя органа ведомственного контроля или иного лица, уполномоченного руководителем органа ведомственного контроля.</w:t>
      </w:r>
    </w:p>
    <w:p w14:paraId="531512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8.Орган ведомственного контроля уведомляет заказчика о проведении мероприятий ведомственного контроля путем направления уведомления о проведении такого мероприятия (далее - уведомление).</w:t>
      </w:r>
    </w:p>
    <w:p w14:paraId="0444BE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9.Уведомление должно содержать следующую информацию:</w:t>
      </w:r>
    </w:p>
    <w:p w14:paraId="5569E4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1)наименование заказчика, которому адресовано уведомление;</w:t>
      </w:r>
    </w:p>
    <w:p w14:paraId="3DC6539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2)предмет мероприятий ведомственного контроля (проверяемые вопросы), в том числе период времени, за который проверяется деятельность заказчика;</w:t>
      </w:r>
    </w:p>
    <w:p w14:paraId="435227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3)вид мероприятия ведомственного контроля (выездное или документарное);</w:t>
      </w:r>
    </w:p>
    <w:p w14:paraId="2363F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4)дата начала и дата окончания проведения мероприятия ведомственного контроля;</w:t>
      </w:r>
    </w:p>
    <w:p w14:paraId="4EB0550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5)перечень должностных лиц, уполномоченных на осуществление мероприятия ведомственного контроля;</w:t>
      </w:r>
    </w:p>
    <w:p w14:paraId="04C849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6)запрос о предоставлении документов, информации, материальных средств, необходимых для осуществления мероприятия ведомственного контроля;</w:t>
      </w:r>
    </w:p>
    <w:p w14:paraId="6AF02A2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7)информация о необходимости обеспечения условий для проведения выездного мероприятия ведомственного контроля, в том числе о предоставлении помещения для работы, средств связи и иных необходимых средств и оборудования для проведения такого мероприятия.</w:t>
      </w:r>
    </w:p>
    <w:p w14:paraId="28B631D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10.Срок проведения мероприятия ведомственного контроля не может составлять более 15 календарных дней и может быть продлен только один раз не более чем на 15 календарных дней по решению руководителя органа ведомственного контроля или лица, его замещающего.</w:t>
      </w:r>
    </w:p>
    <w:p w14:paraId="7E43E2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11.При проведении мероприятия ведомственного контроля должностные лица, уполномоченные на осуществление ведомственного контроля, имеют право:</w:t>
      </w:r>
    </w:p>
    <w:p w14:paraId="3174DE9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1)в случае осуществления выездного мероприятия ведомственного контроля - на беспрепятственный доступ на территорию, в помещения, здания заказчика (в необходимых случаях на фотосъемку, видеозапись, копирование документов) при предъявлении ими служебных удостоверений и уведомления, с учетом требований </w:t>
      </w:r>
      <w:r>
        <w:rPr>
          <w:color w:val="auto"/>
          <w:u w:val="none"/>
        </w:rPr>
        <w:fldChar w:fldCharType="begin"/>
      </w:r>
      <w:r>
        <w:rPr>
          <w:color w:val="auto"/>
          <w:u w:val="none"/>
        </w:rPr>
        <w:instrText xml:space="preserve"> HYPERLINK "garantf1://10002673.3/" </w:instrText>
      </w:r>
      <w:r>
        <w:rPr>
          <w:color w:val="auto"/>
          <w:u w:val="none"/>
        </w:rPr>
        <w:fldChar w:fldCharType="separate"/>
      </w:r>
      <w:r>
        <w:rPr>
          <w:rFonts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t>законодательства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Российской Федерации о защите государственной тайны;</w:t>
      </w:r>
    </w:p>
    <w:p w14:paraId="2284B6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2)на истребование документов, необходимых для проведения ведомственного контроля, с учетом требований </w:t>
      </w:r>
      <w:r>
        <w:fldChar w:fldCharType="begin"/>
      </w:r>
      <w:r>
        <w:instrText xml:space="preserve"> HYPERLINK "garantf1://10002673.3/"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t>законодательства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Российской Федерации о защите государственной тайны;</w:t>
      </w:r>
    </w:p>
    <w:p w14:paraId="7C52FE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3)на получение необходимых объяснений в письменной форме, в форме электронного документа и (или) устной форме по вопросам проводимого мероприятия ведомственного контроля.</w:t>
      </w:r>
    </w:p>
    <w:p w14:paraId="29C626B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12.По результатам проведения ведомственного контроля составляется акт проверки, который подписывается должностным лицом органа ведомственного контроля, ответственным за проведение мероприятия ведомственного контроля, и представляется руководителю органа ведомственного контроля или иному уполномоченному руководителем ведомственного контроля лицу.</w:t>
      </w:r>
    </w:p>
    <w:p w14:paraId="7CC204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 выявлении нарушений по результатам мероприятия ведомственного контроля должностными лицами, уполномоченными на проведение мероприятий ведомственного контроля, в порядке, установленном регламентом, указанным в пункте 3 настоящих Правил, разрабатывается и утверждается план устранения выявленных нарушений.</w:t>
      </w:r>
    </w:p>
    <w:p w14:paraId="46AEDC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13.В случае выявления по результатам проверок действий (бездействия), содержащих признаки административного правонарушения, материалы проверки подлежат направлению в соответствующий орган местного самоуправления муниципального образования, уполномоченный на осуществление контроля в сфере закупок товаров (работ, услуг) для обеспечения муниципальных нужд, а в случае выявления действий (бездействия), содержащих признаки состава уголовного преступления, - в правоохранительные органы.</w:t>
      </w:r>
    </w:p>
    <w:p w14:paraId="2360323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14.Материалы по результатам проведения ведомственного контроля, в том числе план устранения выявленных нарушений, указанный в пункте 12 настоящих Правил, а также иные документы и информация, полученные (разработанные) в ходе проведения мероприятий ведомственного контроля, хранятся органом ведомственного контроля не менее 3 лет.</w:t>
      </w:r>
    </w:p>
    <w:sectPr>
      <w:footerReference r:id="rId5" w:type="default"/>
      <w:pgSz w:w="11906" w:h="16838"/>
      <w:pgMar w:top="567" w:right="680" w:bottom="454" w:left="1418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0E5BB7">
    <w:pPr>
      <w:pStyle w:val="5"/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705A01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zSVju0AAAAAUBAAAPAAAAAAAAAAEAIAAAACIAAABkcnMvZG93&#10;bnJldi54bWxQSwECFAAUAAAACACHTuJApDVo0EECAABzBAAADgAAAAAAAAABACAAAAAf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705A01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AB8"/>
    <w:rsid w:val="009640CA"/>
    <w:rsid w:val="009D6985"/>
    <w:rsid w:val="00A20F0B"/>
    <w:rsid w:val="00E87AB8"/>
    <w:rsid w:val="6CE274E6"/>
    <w:rsid w:val="7A56343F"/>
    <w:rsid w:val="7C5B6E77"/>
    <w:rsid w:val="7F68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5">
    <w:name w:val="foot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1405</Words>
  <Characters>8011</Characters>
  <Lines>66</Lines>
  <Paragraphs>18</Paragraphs>
  <TotalTime>34</TotalTime>
  <ScaleCrop>false</ScaleCrop>
  <LinksUpToDate>false</LinksUpToDate>
  <CharactersWithSpaces>9398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2024-07-11T13:04:00Z</dcterms:created>
  <dc:creator>Администрация</dc:creator>
  <cp:lastModifiedBy>Администрация</cp:lastModifiedBy>
  <dcterms:modified xsi:type="dcterms:W3CDTF">2024-07-30T13:11:15Z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C2059E9C25B644AB93266F316A0F51BE_12</vt:lpwstr>
  </property>
</Properties>
</file>