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DB" w:rsidRPr="00B852B5" w:rsidRDefault="001764DB" w:rsidP="001764DB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355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55C75" w:rsidRPr="00B852B5" w:rsidRDefault="00C13E81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Девятнадцатая</w:t>
      </w:r>
      <w:r w:rsidR="00920366" w:rsidRPr="00B85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355C75" w:rsidRPr="00B852B5" w:rsidRDefault="00920366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(пятого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1764D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07B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13E81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 xml:space="preserve">  »</w:t>
      </w:r>
      <w:r w:rsidR="004707B4">
        <w:rPr>
          <w:rFonts w:ascii="Times New Roman" w:eastAsia="Times New Roman" w:hAnsi="Times New Roman" w:cs="Times New Roman"/>
          <w:sz w:val="28"/>
          <w:szCs w:val="28"/>
        </w:rPr>
        <w:t>_</w:t>
      </w:r>
      <w:r w:rsidR="00C13E81"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="004707B4">
        <w:rPr>
          <w:rFonts w:ascii="Times New Roman" w:eastAsia="Times New Roman" w:hAnsi="Times New Roman" w:cs="Times New Roman"/>
          <w:sz w:val="28"/>
          <w:szCs w:val="28"/>
        </w:rPr>
        <w:t xml:space="preserve">_ 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764DB" w:rsidRPr="004707B4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>рп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Торбеево                         №___</w:t>
      </w:r>
      <w:r w:rsidR="00C13E81">
        <w:rPr>
          <w:rFonts w:ascii="Times New Roman" w:eastAsia="Times New Roman" w:hAnsi="Times New Roman" w:cs="Times New Roman"/>
          <w:sz w:val="28"/>
          <w:szCs w:val="28"/>
        </w:rPr>
        <w:t>87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64DB" w:rsidRPr="00B852B5" w:rsidRDefault="003E5FE9" w:rsidP="00E10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10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Торбеевского муниципального района от </w:t>
      </w:r>
      <w:r w:rsidR="00783275" w:rsidRPr="00E1010D">
        <w:rPr>
          <w:rFonts w:ascii="Times New Roman" w:hAnsi="Times New Roman" w:cs="Times New Roman"/>
          <w:sz w:val="28"/>
          <w:szCs w:val="28"/>
        </w:rPr>
        <w:t>24.04.</w:t>
      </w:r>
      <w:r w:rsidR="001A3CDE" w:rsidRPr="00E1010D">
        <w:rPr>
          <w:rFonts w:ascii="Times New Roman" w:hAnsi="Times New Roman" w:cs="Times New Roman"/>
          <w:sz w:val="28"/>
          <w:szCs w:val="28"/>
        </w:rPr>
        <w:t>2013 г</w:t>
      </w:r>
      <w:r w:rsidR="004707B4">
        <w:rPr>
          <w:rFonts w:ascii="Times New Roman" w:hAnsi="Times New Roman" w:cs="Times New Roman"/>
          <w:sz w:val="28"/>
          <w:szCs w:val="28"/>
        </w:rPr>
        <w:t>.</w:t>
      </w:r>
      <w:r w:rsidRPr="00E1010D">
        <w:rPr>
          <w:rFonts w:ascii="Times New Roman" w:hAnsi="Times New Roman" w:cs="Times New Roman"/>
          <w:sz w:val="28"/>
          <w:szCs w:val="28"/>
        </w:rPr>
        <w:t xml:space="preserve"> № </w:t>
      </w:r>
      <w:r w:rsidR="001A3CDE" w:rsidRPr="00E1010D">
        <w:rPr>
          <w:rFonts w:ascii="Times New Roman" w:hAnsi="Times New Roman" w:cs="Times New Roman"/>
          <w:sz w:val="28"/>
          <w:szCs w:val="28"/>
        </w:rPr>
        <w:t xml:space="preserve">68 </w:t>
      </w:r>
      <w:r w:rsidRPr="00E1010D">
        <w:rPr>
          <w:rFonts w:ascii="Times New Roman" w:hAnsi="Times New Roman" w:cs="Times New Roman"/>
          <w:sz w:val="28"/>
          <w:szCs w:val="28"/>
        </w:rPr>
        <w:t>«</w:t>
      </w:r>
      <w:r w:rsidR="001764DB" w:rsidRPr="00B852B5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="001764DB" w:rsidRPr="00B85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64DB" w:rsidRPr="00B852B5">
        <w:rPr>
          <w:rFonts w:ascii="Times New Roman" w:hAnsi="Times New Roman" w:cs="Times New Roman"/>
          <w:sz w:val="28"/>
          <w:szCs w:val="28"/>
        </w:rPr>
        <w:t xml:space="preserve">о порядке формирования фонда стимулирования </w:t>
      </w:r>
      <w:r w:rsidR="00E46B6C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E46B6C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="001764DB" w:rsidRPr="00B852B5">
        <w:rPr>
          <w:rFonts w:ascii="Times New Roman" w:hAnsi="Times New Roman" w:cs="Times New Roman"/>
          <w:sz w:val="28"/>
          <w:szCs w:val="28"/>
        </w:rPr>
        <w:t>Торбеевского 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764DB" w:rsidRPr="00B852B5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4DB" w:rsidRPr="005571AC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571AC">
        <w:rPr>
          <w:rFonts w:ascii="Times New Roman" w:hAnsi="Times New Roman" w:cs="Times New Roman"/>
          <w:sz w:val="28"/>
          <w:szCs w:val="28"/>
        </w:rPr>
        <w:t>В целях повышения эффективности управленческой деятельности лиц, замещающих муниципальные должности и муниципальных служащих в Торбеевском</w:t>
      </w:r>
      <w:r w:rsidRPr="00B852B5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5571AC">
        <w:rPr>
          <w:rFonts w:ascii="Times New Roman" w:hAnsi="Times New Roman" w:cs="Times New Roman"/>
          <w:sz w:val="28"/>
          <w:szCs w:val="28"/>
        </w:rPr>
        <w:t>районе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Совет депутатов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</w:t>
      </w:r>
      <w:r w:rsidR="002B1DAC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46B6C" w:rsidRPr="00B852B5">
        <w:rPr>
          <w:rFonts w:ascii="Times New Roman" w:hAnsi="Times New Roman" w:cs="Times New Roman"/>
          <w:sz w:val="28"/>
          <w:szCs w:val="28"/>
        </w:rPr>
        <w:t>М</w:t>
      </w:r>
      <w:r w:rsidR="002B1DAC">
        <w:rPr>
          <w:rFonts w:ascii="Times New Roman" w:hAnsi="Times New Roman" w:cs="Times New Roman"/>
          <w:sz w:val="28"/>
          <w:szCs w:val="28"/>
        </w:rPr>
        <w:t>ордовия</w:t>
      </w:r>
    </w:p>
    <w:p w:rsidR="00355C75" w:rsidRPr="00B852B5" w:rsidRDefault="00355C75" w:rsidP="00355C75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55C75" w:rsidRPr="00B852B5" w:rsidRDefault="00355C75" w:rsidP="00355C75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355C75" w:rsidRPr="00B852B5" w:rsidRDefault="00355C75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5FE9" w:rsidRPr="002B1DAC" w:rsidRDefault="00E1010D" w:rsidP="003E5F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ab/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1. </w:t>
      </w:r>
      <w:r w:rsidR="003E5FE9">
        <w:rPr>
          <w:rFonts w:ascii="Times New Roman" w:hAnsi="Times New Roman" w:cs="Times New Roman"/>
          <w:sz w:val="28"/>
          <w:szCs w:val="28"/>
        </w:rPr>
        <w:t>Внести изменения в раздел 1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="005571AC" w:rsidRPr="00B852B5">
          <w:rPr>
            <w:rFonts w:ascii="Times New Roman" w:hAnsi="Times New Roman" w:cs="Times New Roman"/>
            <w:sz w:val="28"/>
            <w:szCs w:val="28"/>
          </w:rPr>
          <w:t>положени</w:t>
        </w:r>
        <w:r w:rsidR="003E5FE9">
          <w:rPr>
            <w:rFonts w:ascii="Times New Roman" w:hAnsi="Times New Roman" w:cs="Times New Roman"/>
            <w:sz w:val="28"/>
            <w:szCs w:val="28"/>
          </w:rPr>
          <w:t>я</w:t>
        </w:r>
      </w:hyperlink>
      <w:r w:rsidR="005571AC" w:rsidRPr="005571AC">
        <w:rPr>
          <w:rFonts w:ascii="Times New Roman" w:hAnsi="Times New Roman" w:cs="Times New Roman"/>
          <w:sz w:val="28"/>
          <w:szCs w:val="28"/>
        </w:rPr>
        <w:t xml:space="preserve"> о порядке формирования фонда стимулирования аппарата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управлений Администрации Торбеевского 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1AC" w:rsidRPr="005571AC">
        <w:rPr>
          <w:rFonts w:ascii="Times New Roman" w:hAnsi="Times New Roman" w:cs="Times New Roman"/>
          <w:sz w:val="28"/>
          <w:szCs w:val="28"/>
        </w:rPr>
        <w:t>района</w:t>
      </w:r>
      <w:r w:rsidR="00E46B6C" w:rsidRPr="00B852B5">
        <w:rPr>
          <w:rFonts w:ascii="Times New Roman" w:hAnsi="Times New Roman" w:cs="Times New Roman"/>
          <w:sz w:val="28"/>
          <w:szCs w:val="28"/>
        </w:rPr>
        <w:t>,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r w:rsidR="00E46B6C" w:rsidRPr="00B852B5">
        <w:rPr>
          <w:rFonts w:ascii="Times New Roman" w:hAnsi="Times New Roman" w:cs="Times New Roman"/>
          <w:sz w:val="28"/>
          <w:szCs w:val="28"/>
        </w:rPr>
        <w:t>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</w:t>
      </w:r>
      <w:r w:rsidR="003E5FE9">
        <w:rPr>
          <w:rFonts w:ascii="Times New Roman" w:hAnsi="Times New Roman" w:cs="Times New Roman"/>
          <w:sz w:val="28"/>
          <w:szCs w:val="28"/>
        </w:rPr>
        <w:t xml:space="preserve">м, изложив  </w:t>
      </w:r>
      <w:bookmarkStart w:id="1" w:name="sub_9101"/>
      <w:bookmarkEnd w:id="0"/>
      <w:r w:rsidR="001A3CDE" w:rsidRPr="002B1DAC">
        <w:rPr>
          <w:rFonts w:ascii="Times New Roman" w:hAnsi="Times New Roman"/>
          <w:sz w:val="28"/>
          <w:szCs w:val="28"/>
        </w:rPr>
        <w:t xml:space="preserve">пункт </w:t>
      </w:r>
      <w:r w:rsidR="007B0F3F" w:rsidRPr="002B1DAC">
        <w:rPr>
          <w:rFonts w:ascii="Times New Roman" w:hAnsi="Times New Roman"/>
          <w:sz w:val="28"/>
          <w:szCs w:val="28"/>
        </w:rPr>
        <w:t xml:space="preserve">1в следующей редакции: </w:t>
      </w:r>
      <w:r w:rsidR="002F3E4C" w:rsidRPr="002B1DAC">
        <w:rPr>
          <w:rFonts w:ascii="Times New Roman" w:hAnsi="Times New Roman"/>
          <w:sz w:val="28"/>
          <w:szCs w:val="28"/>
        </w:rPr>
        <w:t xml:space="preserve">  </w:t>
      </w:r>
    </w:p>
    <w:p w:rsidR="002F3E4C" w:rsidRPr="00B852B5" w:rsidRDefault="002F3E4C" w:rsidP="003E5F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10D" w:rsidRDefault="00E1010D" w:rsidP="00E10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9102"/>
      <w:bookmarkEnd w:id="1"/>
      <w:r>
        <w:rPr>
          <w:rFonts w:ascii="Times New Roman" w:hAnsi="Times New Roman"/>
          <w:sz w:val="28"/>
          <w:szCs w:val="28"/>
        </w:rPr>
        <w:tab/>
        <w:t>«</w:t>
      </w:r>
      <w:r w:rsidR="003E5FE9" w:rsidRPr="002B1DAC">
        <w:rPr>
          <w:rFonts w:ascii="Times New Roman" w:hAnsi="Times New Roman"/>
          <w:sz w:val="28"/>
          <w:szCs w:val="28"/>
        </w:rPr>
        <w:t>1. Сумма средств, направляемых для выплаты должностным лицам и муниципальным служащим ежемесячного денежного поощрения и ежеквартальной премии,</w:t>
      </w:r>
      <w:r w:rsidR="003E5FE9" w:rsidRPr="002B1DAC">
        <w:rPr>
          <w:rFonts w:ascii="Times New Roman" w:hAnsi="Times New Roman"/>
          <w:b/>
          <w:sz w:val="28"/>
          <w:szCs w:val="28"/>
        </w:rPr>
        <w:t xml:space="preserve"> </w:t>
      </w:r>
      <w:r w:rsidR="003E5FE9" w:rsidRPr="002B1DAC">
        <w:rPr>
          <w:rFonts w:ascii="Times New Roman" w:hAnsi="Times New Roman"/>
          <w:sz w:val="28"/>
          <w:szCs w:val="28"/>
        </w:rPr>
        <w:t xml:space="preserve">образует соответственно месячный  и квартальный фонд стимулирования </w:t>
      </w:r>
      <w:bookmarkEnd w:id="2"/>
      <w:r w:rsidR="003E5FE9" w:rsidRPr="002B1DAC">
        <w:rPr>
          <w:rFonts w:ascii="Times New Roman" w:hAnsi="Times New Roman" w:cs="Times New Roman"/>
          <w:sz w:val="28"/>
          <w:szCs w:val="28"/>
        </w:rPr>
        <w:t>аппарата Администрации, управлений Администрации Торбеевского муниципального района</w:t>
      </w:r>
      <w:r w:rsidR="002B1DAC">
        <w:rPr>
          <w:rFonts w:ascii="Times New Roman" w:hAnsi="Times New Roman" w:cs="Times New Roman"/>
          <w:sz w:val="28"/>
          <w:szCs w:val="28"/>
        </w:rPr>
        <w:t>.</w:t>
      </w:r>
      <w:bookmarkStart w:id="3" w:name="sub_109"/>
      <w:r>
        <w:rPr>
          <w:rFonts w:ascii="Times New Roman" w:hAnsi="Times New Roman" w:cs="Times New Roman"/>
          <w:sz w:val="28"/>
          <w:szCs w:val="28"/>
        </w:rPr>
        <w:t>»</w:t>
      </w:r>
    </w:p>
    <w:p w:rsidR="004707B4" w:rsidRPr="003E7AF1" w:rsidRDefault="002B1DAC" w:rsidP="004707B4">
      <w:pPr>
        <w:pStyle w:val="ac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 w:rsidRPr="004707B4">
        <w:rPr>
          <w:rFonts w:ascii="Times New Roman" w:hAnsi="Times New Roman" w:cs="Times New Roman"/>
          <w:b w:val="0"/>
          <w:sz w:val="28"/>
          <w:szCs w:val="28"/>
        </w:rPr>
        <w:t>2.</w:t>
      </w:r>
      <w:r w:rsidR="00E1010D" w:rsidRPr="004707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707B4" w:rsidRPr="003E7AF1">
        <w:rPr>
          <w:rFonts w:ascii="Times New Roman" w:hAnsi="Times New Roman" w:cs="Times New Roman"/>
          <w:b w:val="0"/>
          <w:sz w:val="28"/>
          <w:szCs w:val="28"/>
        </w:rPr>
        <w:t xml:space="preserve">Внести в Решение </w:t>
      </w:r>
      <w:r w:rsidR="004707B4" w:rsidRPr="004707B4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Торбеевского муниципального района от 24.04.2013 г № 68 «Об утверждении Положения о порядке формирования фонда стимулирования аппарата Администрации, управлений Администрации Торбеевского  муниципального района Республики Мордовия, условиях выплаты ежемесячной надбавки к должностному окладу за особые </w:t>
      </w:r>
      <w:r w:rsidR="004707B4" w:rsidRPr="004707B4">
        <w:rPr>
          <w:rFonts w:ascii="Times New Roman" w:hAnsi="Times New Roman" w:cs="Times New Roman"/>
          <w:b w:val="0"/>
          <w:sz w:val="28"/>
          <w:szCs w:val="28"/>
        </w:rPr>
        <w:lastRenderedPageBreak/>
        <w:t>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</w:t>
      </w:r>
      <w:r w:rsidR="004707B4" w:rsidRPr="003E7AF1">
        <w:rPr>
          <w:rFonts w:ascii="Times New Roman" w:hAnsi="Times New Roman" w:cs="Times New Roman"/>
          <w:b w:val="0"/>
          <w:sz w:val="28"/>
          <w:szCs w:val="28"/>
        </w:rPr>
        <w:t>, следующие изменения:</w:t>
      </w:r>
    </w:p>
    <w:p w:rsidR="004707B4" w:rsidRPr="003E7AF1" w:rsidRDefault="004707B4" w:rsidP="004707B4">
      <w:pPr>
        <w:pStyle w:val="ac"/>
        <w:ind w:firstLine="720"/>
        <w:rPr>
          <w:b w:val="0"/>
          <w:szCs w:val="28"/>
        </w:rPr>
      </w:pPr>
      <w:r w:rsidRPr="004707B4">
        <w:rPr>
          <w:rFonts w:ascii="Times New Roman" w:hAnsi="Times New Roman" w:cs="Times New Roman"/>
          <w:b w:val="0"/>
          <w:sz w:val="28"/>
          <w:szCs w:val="28"/>
        </w:rPr>
        <w:t>- приложение №2 к Положению изложить в новой редакции в соответствии с приложением №2.</w:t>
      </w:r>
    </w:p>
    <w:p w:rsidR="002B1DAC" w:rsidRPr="00E1010D" w:rsidRDefault="00E1010D" w:rsidP="00E101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2B1DAC" w:rsidRPr="000C5D3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</w:t>
      </w:r>
      <w:r w:rsidR="002B1DAC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2B1DAC" w:rsidRPr="000C5D3B">
        <w:rPr>
          <w:rFonts w:ascii="Times New Roman" w:hAnsi="Times New Roman" w:cs="Times New Roman"/>
          <w:sz w:val="28"/>
          <w:szCs w:val="28"/>
        </w:rPr>
        <w:t xml:space="preserve">2013 года. </w:t>
      </w:r>
    </w:p>
    <w:p w:rsidR="002B1DAC" w:rsidRDefault="002B1DAC" w:rsidP="002B1DAC">
      <w:pPr>
        <w:pStyle w:val="1"/>
        <w:rPr>
          <w:b w:val="0"/>
          <w:szCs w:val="28"/>
        </w:rPr>
      </w:pPr>
    </w:p>
    <w:p w:rsidR="004707B4" w:rsidRDefault="004707B4" w:rsidP="004707B4"/>
    <w:bookmarkEnd w:id="3"/>
    <w:p w:rsidR="002B1DAC" w:rsidRPr="00B60691" w:rsidRDefault="002B1DAC" w:rsidP="002B1D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B1DAC" w:rsidRPr="00B60691" w:rsidRDefault="002B1DAC" w:rsidP="002B1D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    С.В.Ладяев</w:t>
      </w:r>
    </w:p>
    <w:p w:rsidR="002B1DAC" w:rsidRDefault="002B1DAC" w:rsidP="002B1DAC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B1DAC" w:rsidRDefault="002B1DAC" w:rsidP="002B1DAC">
      <w:pPr>
        <w:pStyle w:val="ConsNormal"/>
        <w:ind w:firstLine="539"/>
        <w:jc w:val="right"/>
        <w:rPr>
          <w:rFonts w:ascii="Times New Roman" w:hAnsi="Times New Roman" w:cs="Times New Roman"/>
        </w:rPr>
        <w:sectPr w:rsidR="002B1DAC" w:rsidSect="00235B39">
          <w:headerReference w:type="even" r:id="rId7"/>
          <w:headerReference w:type="default" r:id="rId8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4707B4" w:rsidRPr="0073236C">
        <w:rPr>
          <w:rFonts w:ascii="Times New Roman" w:hAnsi="Times New Roman" w:cs="Times New Roman"/>
          <w:sz w:val="24"/>
          <w:szCs w:val="24"/>
        </w:rPr>
        <w:t>2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Торбеевского муниципального </w:t>
      </w:r>
    </w:p>
    <w:p w:rsidR="00E1010D" w:rsidRPr="0073236C" w:rsidRDefault="00E1010D" w:rsidP="00E10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района №</w:t>
      </w:r>
      <w:r w:rsidR="004707B4" w:rsidRPr="0073236C">
        <w:rPr>
          <w:rFonts w:ascii="Times New Roman" w:hAnsi="Times New Roman" w:cs="Times New Roman"/>
          <w:sz w:val="24"/>
          <w:szCs w:val="24"/>
        </w:rPr>
        <w:t xml:space="preserve"> 68</w:t>
      </w:r>
      <w:r w:rsidRPr="0073236C">
        <w:rPr>
          <w:rFonts w:ascii="Times New Roman" w:hAnsi="Times New Roman" w:cs="Times New Roman"/>
          <w:sz w:val="24"/>
          <w:szCs w:val="24"/>
        </w:rPr>
        <w:t xml:space="preserve"> от </w:t>
      </w:r>
      <w:r w:rsidR="004707B4" w:rsidRPr="0073236C">
        <w:rPr>
          <w:rFonts w:ascii="Times New Roman" w:hAnsi="Times New Roman" w:cs="Times New Roman"/>
          <w:sz w:val="24"/>
          <w:szCs w:val="24"/>
        </w:rPr>
        <w:t>24.04.2013 г.</w:t>
      </w:r>
    </w:p>
    <w:p w:rsidR="00E1010D" w:rsidRPr="0073236C" w:rsidRDefault="00E1010D" w:rsidP="00E10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>Перечень и значимость  показателей (индикаторов) эффективности управленческой  деятельности Администрации Торбеевского муниципального района</w:t>
      </w: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236C">
        <w:rPr>
          <w:rFonts w:ascii="Times New Roman" w:hAnsi="Times New Roman" w:cs="Times New Roman"/>
          <w:sz w:val="24"/>
          <w:szCs w:val="24"/>
        </w:rPr>
        <w:t xml:space="preserve"> Республики Мордовия в 2013 году</w:t>
      </w:r>
    </w:p>
    <w:p w:rsidR="00E1010D" w:rsidRPr="0073236C" w:rsidRDefault="00E1010D" w:rsidP="00E10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5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5738"/>
        <w:gridCol w:w="1800"/>
        <w:gridCol w:w="2059"/>
      </w:tblGrid>
      <w:tr w:rsidR="00E1010D" w:rsidRPr="0073236C" w:rsidTr="003E5639">
        <w:trPr>
          <w:cantSplit/>
          <w:tblHeader/>
        </w:trPr>
        <w:tc>
          <w:tcPr>
            <w:tcW w:w="562" w:type="dxa"/>
            <w:vMerge w:val="restart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 w:val="restart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показателя (индикатора)</w:t>
            </w:r>
          </w:p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59" w:type="dxa"/>
            <w:gridSpan w:val="2"/>
            <w:vAlign w:val="center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Значимость (доля) ежемесячных показателей для подведения итогов</w:t>
            </w:r>
          </w:p>
        </w:tc>
      </w:tr>
      <w:tr w:rsidR="00E1010D" w:rsidRPr="0073236C" w:rsidTr="003E5639">
        <w:trPr>
          <w:cantSplit/>
          <w:tblHeader/>
        </w:trPr>
        <w:tc>
          <w:tcPr>
            <w:tcW w:w="562" w:type="dxa"/>
            <w:vMerge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738" w:type="dxa"/>
            <w:vMerge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ежемесячных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ежеквартальных</w:t>
            </w:r>
          </w:p>
        </w:tc>
      </w:tr>
      <w:tr w:rsidR="00E1010D" w:rsidRPr="0073236C" w:rsidTr="003E5639">
        <w:trPr>
          <w:tblHeader/>
        </w:trPr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 поступления  собственных доходов консолидированного бюджета муниципального района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(100,9%)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закупок молока  в хозяйствах всех категорий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25%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закупок скота и птицы  в хозяйствах всех категорий  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5.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Выполнение прогноза оборота розничной торговли во всех каналах реализации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6.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Обеспечение доведения доли реализации водки и ЛВИ местного  производства до ее прогнозного значения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7.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Выполнение прогноза  реализации пива местного производства с учетом  установленной доли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10%*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8.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Темп роста среднемесячной номинальной начисленной заработной платы в целом по муниципальному району  к соответствующему периоду прошлого года (114%)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8%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индивидуального строительства.</w:t>
            </w:r>
          </w:p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7%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Сокращение доли убыточных предприятий по сравнению с соответствующим периодом прошлого года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 разъяснительной работы среди населения о необходимости участия  собственников жилья в реализации программ капитального ремонта многоквартирных домов  и переселению   граждан из аварийного жилищного  фонда  (не менее 1 публикации в месяц), в том числе  с использованием средств Республиканского фонда содействия реформированию жилищно-коммунального хозяйства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Обеспеченность собираемости текущих платежей за жилищно-коммунальные  услуги (95%)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Непревышение уровня регистрируемой безработицы среднереспубликанского значения (в среднем за период)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14.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Соблюдение регламента представления земельных участков в целях строительства (срок - 180 дней)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15.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Снижение внешнерегиональной миграционной убыли  (по внешней  для республики миграции)к соответствующему периоду прошлого года, чел.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16.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17.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бюджетных расходов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18.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муниципальной программы поддержки субъектов малого и среднего предпринимательства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19.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 от общей площади территории муниципального образования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мероприятий направленных на энергосбережение  в муниципальном районе</w:t>
            </w:r>
          </w:p>
          <w:p w:rsidR="00E1010D" w:rsidRPr="0073236C" w:rsidRDefault="00E1010D" w:rsidP="003E563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21.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производства товаров первой необходимости на территории муниципальных районов Республики Мордовия (по перечню, утвержденному Министерством торговли и предпринимательства)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3%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22.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Темп роста инвестиций в основной капитал в сопоставимых ценах к соответствующему периоду прошлого года (113%)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5%</w:t>
            </w:r>
          </w:p>
        </w:tc>
      </w:tr>
      <w:tr w:rsidR="00E1010D" w:rsidRPr="0073236C" w:rsidTr="003E5639">
        <w:tc>
          <w:tcPr>
            <w:tcW w:w="562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23.</w:t>
            </w:r>
          </w:p>
        </w:tc>
        <w:tc>
          <w:tcPr>
            <w:tcW w:w="5738" w:type="dxa"/>
          </w:tcPr>
          <w:p w:rsidR="00E1010D" w:rsidRPr="0073236C" w:rsidRDefault="00E1010D" w:rsidP="003E5639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Темп роста  приема на дополнительно введенные (созданные)  рабочие места  по муниципальному району   к соответствующему периоду прошлого года **.</w:t>
            </w:r>
          </w:p>
        </w:tc>
        <w:tc>
          <w:tcPr>
            <w:tcW w:w="1800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9" w:type="dxa"/>
          </w:tcPr>
          <w:p w:rsidR="00E1010D" w:rsidRPr="0073236C" w:rsidRDefault="00E1010D" w:rsidP="003E5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236C">
              <w:rPr>
                <w:rFonts w:ascii="Times New Roman" w:hAnsi="Times New Roman" w:cs="Times New Roman"/>
                <w:bCs/>
                <w:sz w:val="24"/>
                <w:szCs w:val="24"/>
              </w:rPr>
              <w:t>2%</w:t>
            </w:r>
          </w:p>
        </w:tc>
      </w:tr>
    </w:tbl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* значимость (доля) ежемесячного показателя для подведения 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 </w:t>
      </w:r>
    </w:p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 ** За первый-третий квартал  итоги подводятся в соответствии с формой федерального статистического наблюдения № П-4 (НЗ) «Сведения о неполной занятости и движении работников», утвержденной приказом Федеральной службы государственной статистики от 24 июля </w:t>
      </w:r>
      <w:smartTag w:uri="urn:schemas-microsoft-com:office:smarttags" w:element="metricconverter">
        <w:smartTagPr>
          <w:attr w:name="ProductID" w:val="2012 г"/>
        </w:smartTagPr>
        <w:r w:rsidRPr="0073236C">
          <w:rPr>
            <w:rFonts w:ascii="Times New Roman" w:hAnsi="Times New Roman" w:cs="Times New Roman"/>
            <w:bCs/>
            <w:sz w:val="24"/>
            <w:szCs w:val="24"/>
          </w:rPr>
          <w:t>2012 г</w:t>
        </w:r>
      </w:smartTag>
      <w:r w:rsidRPr="0073236C">
        <w:rPr>
          <w:rFonts w:ascii="Times New Roman" w:hAnsi="Times New Roman" w:cs="Times New Roman"/>
          <w:bCs/>
          <w:sz w:val="24"/>
          <w:szCs w:val="24"/>
        </w:rPr>
        <w:t>. №407</w:t>
      </w:r>
    </w:p>
    <w:p w:rsidR="00E1010D" w:rsidRPr="0073236C" w:rsidRDefault="00E1010D" w:rsidP="00E1010D">
      <w:pPr>
        <w:ind w:left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6C">
        <w:rPr>
          <w:rFonts w:ascii="Times New Roman" w:hAnsi="Times New Roman" w:cs="Times New Roman"/>
          <w:bCs/>
          <w:sz w:val="24"/>
          <w:szCs w:val="24"/>
        </w:rPr>
        <w:t xml:space="preserve">       За   четвертый  квартал итоги подводятся за выполнение прогноза приема  на дополнительно введенные (созданные) рабочие места в целом за 2013 год.</w:t>
      </w:r>
    </w:p>
    <w:p w:rsidR="00D331F2" w:rsidRPr="00E1010D" w:rsidRDefault="00D331F2" w:rsidP="00E101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31F2" w:rsidRPr="00E1010D" w:rsidSect="00E1010D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D08" w:rsidRDefault="00366D08" w:rsidP="00641A8F">
      <w:pPr>
        <w:spacing w:after="0" w:line="240" w:lineRule="auto"/>
      </w:pPr>
      <w:r>
        <w:separator/>
      </w:r>
    </w:p>
  </w:endnote>
  <w:endnote w:type="continuationSeparator" w:id="0">
    <w:p w:rsidR="00366D08" w:rsidRDefault="00366D08" w:rsidP="0064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D08" w:rsidRDefault="00366D08" w:rsidP="00641A8F">
      <w:pPr>
        <w:spacing w:after="0" w:line="240" w:lineRule="auto"/>
      </w:pPr>
      <w:r>
        <w:separator/>
      </w:r>
    </w:p>
  </w:footnote>
  <w:footnote w:type="continuationSeparator" w:id="0">
    <w:p w:rsidR="00366D08" w:rsidRDefault="00366D08" w:rsidP="00641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A5715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B1DA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5756E" w:rsidRDefault="00366D08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A5715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B1DAC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13E81">
      <w:rPr>
        <w:rStyle w:val="ab"/>
        <w:noProof/>
      </w:rPr>
      <w:t>2</w:t>
    </w:r>
    <w:r>
      <w:rPr>
        <w:rStyle w:val="ab"/>
      </w:rPr>
      <w:fldChar w:fldCharType="end"/>
    </w:r>
  </w:p>
  <w:p w:rsidR="0095756E" w:rsidRDefault="00366D08">
    <w:pPr>
      <w:pStyle w:val="a9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D5" w:rsidRDefault="00A5715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95F4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83ED5" w:rsidRDefault="00366D08">
    <w:pPr>
      <w:pStyle w:val="a9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D5" w:rsidRDefault="00A57155">
    <w:pPr>
      <w:pStyle w:val="a9"/>
      <w:framePr w:wrap="around" w:vAnchor="text" w:hAnchor="margin" w:xAlign="right" w:y="1"/>
      <w:rPr>
        <w:rStyle w:val="ab"/>
        <w:szCs w:val="22"/>
      </w:rPr>
    </w:pPr>
    <w:r>
      <w:rPr>
        <w:rStyle w:val="ab"/>
        <w:szCs w:val="22"/>
      </w:rPr>
      <w:fldChar w:fldCharType="begin"/>
    </w:r>
    <w:r w:rsidR="00595F41">
      <w:rPr>
        <w:rStyle w:val="ab"/>
        <w:szCs w:val="22"/>
      </w:rPr>
      <w:instrText xml:space="preserve">PAGE  </w:instrText>
    </w:r>
    <w:r>
      <w:rPr>
        <w:rStyle w:val="ab"/>
        <w:szCs w:val="22"/>
      </w:rPr>
      <w:fldChar w:fldCharType="separate"/>
    </w:r>
    <w:r w:rsidR="00C13E81">
      <w:rPr>
        <w:rStyle w:val="ab"/>
        <w:noProof/>
        <w:szCs w:val="22"/>
      </w:rPr>
      <w:t>5</w:t>
    </w:r>
    <w:r>
      <w:rPr>
        <w:rStyle w:val="ab"/>
        <w:szCs w:val="22"/>
      </w:rPr>
      <w:fldChar w:fldCharType="end"/>
    </w:r>
  </w:p>
  <w:p w:rsidR="00683ED5" w:rsidRDefault="00366D08">
    <w:pPr>
      <w:pStyle w:val="a9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038D9"/>
    <w:rsid w:val="000038D9"/>
    <w:rsid w:val="000A43D0"/>
    <w:rsid w:val="000A49ED"/>
    <w:rsid w:val="001044B4"/>
    <w:rsid w:val="00173295"/>
    <w:rsid w:val="001764DB"/>
    <w:rsid w:val="00180A61"/>
    <w:rsid w:val="001A3CDE"/>
    <w:rsid w:val="00246665"/>
    <w:rsid w:val="00251310"/>
    <w:rsid w:val="002B1DAC"/>
    <w:rsid w:val="002F3E4C"/>
    <w:rsid w:val="00355C75"/>
    <w:rsid w:val="00366D08"/>
    <w:rsid w:val="00373B9B"/>
    <w:rsid w:val="003E5FE9"/>
    <w:rsid w:val="00444FFE"/>
    <w:rsid w:val="004707B4"/>
    <w:rsid w:val="005571AC"/>
    <w:rsid w:val="00595F41"/>
    <w:rsid w:val="005E27E9"/>
    <w:rsid w:val="00641A8F"/>
    <w:rsid w:val="006F249A"/>
    <w:rsid w:val="0073236C"/>
    <w:rsid w:val="00783275"/>
    <w:rsid w:val="007B0F3F"/>
    <w:rsid w:val="008E0CFA"/>
    <w:rsid w:val="00920366"/>
    <w:rsid w:val="009B718F"/>
    <w:rsid w:val="009C0B11"/>
    <w:rsid w:val="00A57155"/>
    <w:rsid w:val="00AD6350"/>
    <w:rsid w:val="00B852B5"/>
    <w:rsid w:val="00C13E81"/>
    <w:rsid w:val="00D23338"/>
    <w:rsid w:val="00D331F2"/>
    <w:rsid w:val="00E1010D"/>
    <w:rsid w:val="00E46B6C"/>
    <w:rsid w:val="00F52644"/>
    <w:rsid w:val="00F601E3"/>
    <w:rsid w:val="00FB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D0"/>
  </w:style>
  <w:style w:type="paragraph" w:styleId="1">
    <w:name w:val="heading 1"/>
    <w:basedOn w:val="a"/>
    <w:next w:val="a"/>
    <w:link w:val="10"/>
    <w:qFormat/>
    <w:rsid w:val="000038D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38D9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0038D9"/>
    <w:rPr>
      <w:b/>
      <w:bCs/>
      <w:color w:val="008000"/>
      <w:u w:val="single"/>
    </w:rPr>
  </w:style>
  <w:style w:type="paragraph" w:customStyle="1" w:styleId="a4">
    <w:name w:val="Таблицы (моноширинный)"/>
    <w:basedOn w:val="a"/>
    <w:next w:val="a"/>
    <w:rsid w:val="000038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355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5">
    <w:name w:val="Title"/>
    <w:basedOn w:val="a"/>
    <w:link w:val="a6"/>
    <w:qFormat/>
    <w:rsid w:val="00355C7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355C75"/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Цветовое выделение"/>
    <w:rsid w:val="002F3E4C"/>
    <w:rPr>
      <w:b/>
      <w:bCs/>
      <w:color w:val="000080"/>
    </w:rPr>
  </w:style>
  <w:style w:type="paragraph" w:styleId="a8">
    <w:name w:val="List Paragraph"/>
    <w:basedOn w:val="a"/>
    <w:uiPriority w:val="34"/>
    <w:qFormat/>
    <w:rsid w:val="003E5FE9"/>
    <w:pPr>
      <w:ind w:left="720"/>
      <w:contextualSpacing/>
    </w:pPr>
  </w:style>
  <w:style w:type="paragraph" w:styleId="a9">
    <w:name w:val="header"/>
    <w:basedOn w:val="a"/>
    <w:link w:val="aa"/>
    <w:rsid w:val="002B1DA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2B1DAC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0"/>
    <w:rsid w:val="002B1DAC"/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4707B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48FA9-B602-4BB6-9DE5-583725FE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Чумарина ЕП</cp:lastModifiedBy>
  <cp:revision>11</cp:revision>
  <cp:lastPrinted>2013-11-12T07:00:00Z</cp:lastPrinted>
  <dcterms:created xsi:type="dcterms:W3CDTF">2013-04-09T11:43:00Z</dcterms:created>
  <dcterms:modified xsi:type="dcterms:W3CDTF">2013-11-20T05:48:00Z</dcterms:modified>
</cp:coreProperties>
</file>