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79" w:rsidRPr="000C0E24" w:rsidRDefault="00A25594" w:rsidP="00346779">
      <w:pPr>
        <w:pStyle w:val="5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157D6D">
        <w:rPr>
          <w:bCs/>
          <w:sz w:val="28"/>
          <w:szCs w:val="28"/>
        </w:rPr>
        <w:t>КАЖЛОДСКОГО</w:t>
      </w:r>
      <w:r w:rsidR="00346779" w:rsidRPr="000C0E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</w:p>
    <w:p w:rsidR="00346779" w:rsidRPr="000C0E24" w:rsidRDefault="00346779" w:rsidP="00346779">
      <w:pPr>
        <w:pStyle w:val="4"/>
        <w:rPr>
          <w:sz w:val="28"/>
          <w:szCs w:val="28"/>
        </w:rPr>
      </w:pPr>
      <w:r w:rsidRPr="000C0E24">
        <w:rPr>
          <w:sz w:val="28"/>
          <w:szCs w:val="28"/>
        </w:rPr>
        <w:t>ТОРБЕЕВСКОГО МУНИЦИПАЛЬНОГО РАЙОНА</w:t>
      </w:r>
    </w:p>
    <w:p w:rsidR="00346779" w:rsidRPr="000C0E24" w:rsidRDefault="00346779" w:rsidP="0034677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E14A11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26 декабря</w:t>
      </w:r>
      <w:r w:rsidR="00BA41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2024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№124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157D6D">
        <w:rPr>
          <w:rFonts w:ascii="Times New Roman" w:hAnsi="Times New Roman" w:cs="Times New Roman"/>
          <w:b/>
          <w:color w:val="000000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Торбеевского муниципального района  </w:t>
      </w:r>
      <w:proofErr w:type="gramStart"/>
      <w:r w:rsidRPr="000C0E24">
        <w:rPr>
          <w:rFonts w:ascii="Times New Roman" w:hAnsi="Times New Roman" w:cs="Times New Roman"/>
          <w:b/>
          <w:bCs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отношении </w:t>
      </w:r>
      <w:proofErr w:type="gramStart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планируется заключение</w:t>
      </w:r>
      <w:r w:rsidR="00E14A1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2025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0E2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Федерального закона от 06.10.2003 г. N 131-ФЗ "Об общих принципах организации местного самоуправления в Российской Федерации», </w:t>
      </w:r>
      <w:r w:rsidRPr="000C0E24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статьей 4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Федерального закона от 21 июля 2005 года N 115-ФЗ "О концессионных соглашениях", руководствуясь </w:t>
      </w:r>
      <w:hyperlink r:id="rId9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 района Республики Мордовия, администрация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>поселения Торбеевского муниципального района Республики Мордовия постановляет:</w:t>
      </w:r>
      <w:proofErr w:type="gramEnd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C0E24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157D6D">
        <w:rPr>
          <w:rFonts w:ascii="Times New Roman" w:hAnsi="Times New Roman" w:cs="Times New Roman"/>
          <w:sz w:val="28"/>
          <w:szCs w:val="28"/>
        </w:rPr>
        <w:t>Кажлодского</w:t>
      </w:r>
      <w:r w:rsidR="00A25594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0C0E24">
        <w:rPr>
          <w:rFonts w:ascii="Times New Roman" w:hAnsi="Times New Roman" w:cs="Times New Roman"/>
          <w:sz w:val="28"/>
          <w:szCs w:val="28"/>
        </w:rPr>
        <w:t xml:space="preserve">поселения Торбеевского муниципального района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Мордовия  в отношении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планируется заключение</w:t>
      </w:r>
      <w:r w:rsidR="00E14A11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2025</w:t>
      </w:r>
      <w:r w:rsidRPr="000C0E24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0C0E24">
          <w:rPr>
            <w:rStyle w:val="ad"/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0C0E24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0C0E24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0E24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0C0E2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0E2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0E2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57D6D" w:rsidRPr="00157D6D" w:rsidRDefault="00157D6D" w:rsidP="00157D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46779" w:rsidRPr="00157D6D">
        <w:rPr>
          <w:rFonts w:ascii="Times New Roman" w:hAnsi="Times New Roman" w:cs="Times New Roman"/>
          <w:sz w:val="28"/>
          <w:szCs w:val="28"/>
        </w:rPr>
        <w:t>3</w:t>
      </w:r>
      <w:bookmarkEnd w:id="2"/>
      <w:r w:rsidRPr="00157D6D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официального </w:t>
      </w:r>
      <w:r w:rsidR="00E14A11">
        <w:rPr>
          <w:rFonts w:ascii="Times New Roman" w:hAnsi="Times New Roman" w:cs="Times New Roman"/>
          <w:sz w:val="28"/>
          <w:szCs w:val="28"/>
        </w:rPr>
        <w:t>обнародования</w:t>
      </w:r>
      <w:r w:rsidRPr="00157D6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«Кажлодский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https://kazhlodskoe-r13.gosweb.gosuslugi.ru//</w:t>
      </w:r>
      <w:r w:rsidRPr="00157D6D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346779" w:rsidRPr="000C0E24" w:rsidRDefault="00346779" w:rsidP="00157D6D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A4152" w:rsidRDefault="00BA4152" w:rsidP="00A25594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25594" w:rsidRPr="00BA4152" w:rsidRDefault="00E14A11" w:rsidP="00A25594">
      <w:pPr>
        <w:widowControl w:val="0"/>
        <w:suppressAutoHyphens/>
        <w:autoSpaceDE w:val="0"/>
        <w:spacing w:after="0" w:line="240" w:lineRule="auto"/>
        <w:rPr>
          <w:rFonts w:ascii="Arial" w:eastAsia="Times New Roman" w:hAnsi="Arial" w:cs="Arial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A25594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Кажлодского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br/>
      </w:r>
      <w:r w:rsidR="00A25594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                        </w:t>
      </w:r>
      <w:r w:rsidR="00BA4152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      </w:t>
      </w:r>
      <w:r w:rsidR="00A25594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="00157D6D" w:rsidRPr="00BA4152">
        <w:rPr>
          <w:rFonts w:ascii="Times New Roman" w:eastAsia="Times New Roman" w:hAnsi="Times New Roman" w:cs="Times New Roman"/>
          <w:sz w:val="28"/>
          <w:szCs w:val="28"/>
          <w:lang w:eastAsia="zh-CN"/>
        </w:rPr>
        <w:t>Л.С.Асташова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bookmarkStart w:id="4" w:name="_GoBack"/>
      <w:bookmarkEnd w:id="4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157D6D">
        <w:rPr>
          <w:rStyle w:val="ae"/>
          <w:rFonts w:ascii="Times New Roman" w:hAnsi="Times New Roman" w:cs="Times New Roman"/>
          <w:b w:val="0"/>
          <w:sz w:val="24"/>
          <w:szCs w:val="24"/>
        </w:rPr>
        <w:t>Кажлодского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Торбеевского  муниципального района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E14A11">
        <w:rPr>
          <w:rStyle w:val="ae"/>
          <w:rFonts w:ascii="Times New Roman" w:hAnsi="Times New Roman" w:cs="Times New Roman"/>
          <w:b w:val="0"/>
          <w:sz w:val="24"/>
          <w:szCs w:val="24"/>
        </w:rPr>
        <w:t>26 декабря 2024 г. №124</w:t>
      </w:r>
    </w:p>
    <w:bookmarkEnd w:id="3"/>
    <w:p w:rsidR="00967495" w:rsidRPr="000C0E24" w:rsidRDefault="001A19CA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0E24">
        <w:rPr>
          <w:rFonts w:ascii="Times New Roman" w:hAnsi="Times New Roman" w:cs="Times New Roman"/>
          <w:sz w:val="24"/>
          <w:szCs w:val="24"/>
        </w:rPr>
        <w:t xml:space="preserve"> </w:t>
      </w:r>
      <w:r w:rsidR="00967495" w:rsidRPr="000C0E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495" w:rsidRPr="000C0E24" w:rsidRDefault="00967495" w:rsidP="00967495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7495" w:rsidRPr="00421238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238">
        <w:rPr>
          <w:rFonts w:ascii="Times New Roman" w:hAnsi="Times New Roman" w:cs="Times New Roman"/>
          <w:sz w:val="28"/>
          <w:szCs w:val="28"/>
        </w:rPr>
        <w:t>Перечень</w:t>
      </w:r>
      <w:r w:rsidR="00967495" w:rsidRPr="004212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21238">
        <w:rPr>
          <w:rFonts w:ascii="Times New Roman" w:hAnsi="Times New Roman" w:cs="Times New Roman"/>
          <w:sz w:val="28"/>
          <w:szCs w:val="28"/>
        </w:rPr>
        <w:t>ов недвижимости</w:t>
      </w:r>
      <w:r w:rsidR="00967495" w:rsidRPr="00421238">
        <w:rPr>
          <w:rFonts w:ascii="Times New Roman" w:hAnsi="Times New Roman" w:cs="Times New Roman"/>
          <w:sz w:val="28"/>
          <w:szCs w:val="28"/>
        </w:rPr>
        <w:t>, в отношении которых планируется заключение концессионных соглашений</w:t>
      </w:r>
      <w:r w:rsidR="00E14A11">
        <w:rPr>
          <w:rFonts w:ascii="Times New Roman" w:hAnsi="Times New Roman" w:cs="Times New Roman"/>
          <w:sz w:val="28"/>
          <w:szCs w:val="28"/>
        </w:rPr>
        <w:t xml:space="preserve"> в 2025</w:t>
      </w:r>
      <w:r w:rsidR="00B1539A" w:rsidRPr="00421238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"/>
        <w:gridCol w:w="1754"/>
        <w:gridCol w:w="1740"/>
        <w:gridCol w:w="2008"/>
        <w:gridCol w:w="1901"/>
        <w:gridCol w:w="1736"/>
        <w:gridCol w:w="1701"/>
        <w:gridCol w:w="2019"/>
        <w:gridCol w:w="2821"/>
      </w:tblGrid>
      <w:tr w:rsidR="00157D6D" w:rsidRPr="00421238" w:rsidTr="00C45955">
        <w:trPr>
          <w:jc w:val="center"/>
        </w:trPr>
        <w:tc>
          <w:tcPr>
            <w:tcW w:w="50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4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08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821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 поселения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№470)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район, 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ажлока,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13:21:0206001:374</w:t>
            </w:r>
          </w:p>
          <w:p w:rsidR="00610E67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41 кв.м.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1964г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90%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№1948)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район, с</w:t>
            </w:r>
            <w:proofErr w:type="gramStart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ажлодка, 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13:21:0206001:558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11,4кв.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г 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Водозаборный узел (артезианская скважина №3048)</w:t>
            </w: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 рай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он, с</w:t>
            </w:r>
            <w:proofErr w:type="gramStart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13:21:0206001:452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7,19 кв.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 6478м</w:t>
            </w:r>
          </w:p>
          <w:p w:rsidR="00C45955" w:rsidRPr="009C7663" w:rsidRDefault="00C45955" w:rsidP="00C45955">
            <w:pPr>
              <w:suppressLineNumbers/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Торбеевский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район, с. Кажлодка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13:21:0000000:416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6478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610E67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  <w:tr w:rsidR="00C45955" w:rsidRPr="009C7663" w:rsidTr="00C45955">
        <w:trPr>
          <w:trHeight w:val="824"/>
          <w:jc w:val="center"/>
        </w:trPr>
        <w:tc>
          <w:tcPr>
            <w:tcW w:w="507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54" w:type="dxa"/>
          </w:tcPr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Уличная сеть водопровода 2691  м</w:t>
            </w:r>
          </w:p>
          <w:p w:rsidR="00C45955" w:rsidRPr="009C7663" w:rsidRDefault="00C45955" w:rsidP="00C45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:rsidR="00C45955" w:rsidRPr="009C7663" w:rsidRDefault="00C45955" w:rsidP="00C4595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08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Торбеевский район, </w:t>
            </w:r>
            <w:r w:rsidR="00610E67" w:rsidRPr="009C7663">
              <w:rPr>
                <w:rFonts w:ascii="Times New Roman" w:hAnsi="Times New Roman" w:cs="Times New Roman"/>
                <w:sz w:val="20"/>
                <w:szCs w:val="20"/>
              </w:rPr>
              <w:t>Кажлодское сельское поселение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13:21:0000000:240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2691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1979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955" w:rsidRPr="009C7663" w:rsidRDefault="009C7663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45955" w:rsidRPr="009C7663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9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10 лет</w:t>
            </w:r>
          </w:p>
        </w:tc>
        <w:tc>
          <w:tcPr>
            <w:tcW w:w="1736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01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C45955" w:rsidRPr="009C7663" w:rsidRDefault="00C45955" w:rsidP="00C45955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1" w:type="dxa"/>
          </w:tcPr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C45955" w:rsidRPr="009C7663" w:rsidRDefault="00C45955" w:rsidP="00C45955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C7663">
              <w:rPr>
                <w:rFonts w:ascii="Times New Roman" w:hAnsi="Times New Roman" w:cs="Times New Roman"/>
                <w:sz w:val="20"/>
                <w:szCs w:val="20"/>
              </w:rPr>
              <w:t>https://kazhlodskoe-r13.gosweb.gosuslugi.ru//</w:t>
            </w:r>
          </w:p>
        </w:tc>
      </w:tr>
    </w:tbl>
    <w:p w:rsidR="00967495" w:rsidRPr="009C7663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967495" w:rsidRPr="009C7663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6CB" w:rsidRDefault="007936CB" w:rsidP="006851E9">
      <w:pPr>
        <w:spacing w:after="0" w:line="240" w:lineRule="auto"/>
      </w:pPr>
      <w:r>
        <w:separator/>
      </w:r>
    </w:p>
  </w:endnote>
  <w:endnote w:type="continuationSeparator" w:id="0">
    <w:p w:rsidR="007936CB" w:rsidRDefault="007936CB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6888800"/>
      <w:docPartObj>
        <w:docPartGallery w:val="Page Numbers (Bottom of Page)"/>
        <w:docPartUnique/>
      </w:docPartObj>
    </w:sdtPr>
    <w:sdtContent>
      <w:p w:rsidR="00571EE0" w:rsidRDefault="00D20821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E14A11">
          <w:rPr>
            <w:noProof/>
          </w:rPr>
          <w:t>1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6CB" w:rsidRDefault="007936CB" w:rsidP="006851E9">
      <w:pPr>
        <w:spacing w:after="0" w:line="240" w:lineRule="auto"/>
      </w:pPr>
      <w:r>
        <w:separator/>
      </w:r>
    </w:p>
  </w:footnote>
  <w:footnote w:type="continuationSeparator" w:id="0">
    <w:p w:rsidR="007936CB" w:rsidRDefault="007936CB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5275A"/>
    <w:rsid w:val="00157D6D"/>
    <w:rsid w:val="00160930"/>
    <w:rsid w:val="0017050B"/>
    <w:rsid w:val="00170F03"/>
    <w:rsid w:val="001720CE"/>
    <w:rsid w:val="001845BE"/>
    <w:rsid w:val="0019259F"/>
    <w:rsid w:val="001A19CA"/>
    <w:rsid w:val="001A5E3D"/>
    <w:rsid w:val="001B1E76"/>
    <w:rsid w:val="001B2F24"/>
    <w:rsid w:val="001C2C76"/>
    <w:rsid w:val="001C5FB2"/>
    <w:rsid w:val="001E293A"/>
    <w:rsid w:val="001E4903"/>
    <w:rsid w:val="001E782C"/>
    <w:rsid w:val="00231AC6"/>
    <w:rsid w:val="00235363"/>
    <w:rsid w:val="00237CFC"/>
    <w:rsid w:val="00245C7E"/>
    <w:rsid w:val="0026275F"/>
    <w:rsid w:val="00265FBE"/>
    <w:rsid w:val="00274A13"/>
    <w:rsid w:val="0029254E"/>
    <w:rsid w:val="002A1BF2"/>
    <w:rsid w:val="002B682C"/>
    <w:rsid w:val="002C2A29"/>
    <w:rsid w:val="002C4C24"/>
    <w:rsid w:val="002E77A6"/>
    <w:rsid w:val="002F417F"/>
    <w:rsid w:val="0031038D"/>
    <w:rsid w:val="00312748"/>
    <w:rsid w:val="00345F47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4B4"/>
    <w:rsid w:val="00555922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0E67"/>
    <w:rsid w:val="006129CA"/>
    <w:rsid w:val="00624295"/>
    <w:rsid w:val="00625F69"/>
    <w:rsid w:val="006261F7"/>
    <w:rsid w:val="00637EEE"/>
    <w:rsid w:val="0064345A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6CB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5151F"/>
    <w:rsid w:val="008600E6"/>
    <w:rsid w:val="0087288C"/>
    <w:rsid w:val="00872B91"/>
    <w:rsid w:val="008762B3"/>
    <w:rsid w:val="00891A86"/>
    <w:rsid w:val="0089729F"/>
    <w:rsid w:val="008C33DB"/>
    <w:rsid w:val="008D0BD8"/>
    <w:rsid w:val="008D1620"/>
    <w:rsid w:val="008E65D2"/>
    <w:rsid w:val="00900B62"/>
    <w:rsid w:val="00912DC4"/>
    <w:rsid w:val="009315B8"/>
    <w:rsid w:val="00935928"/>
    <w:rsid w:val="00940FF8"/>
    <w:rsid w:val="009468BA"/>
    <w:rsid w:val="00946AF3"/>
    <w:rsid w:val="00957BDA"/>
    <w:rsid w:val="00967495"/>
    <w:rsid w:val="009723C8"/>
    <w:rsid w:val="00996B67"/>
    <w:rsid w:val="009A08DC"/>
    <w:rsid w:val="009A4C33"/>
    <w:rsid w:val="009C766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43184"/>
    <w:rsid w:val="00B46040"/>
    <w:rsid w:val="00B640AD"/>
    <w:rsid w:val="00B66224"/>
    <w:rsid w:val="00B663C5"/>
    <w:rsid w:val="00B677F8"/>
    <w:rsid w:val="00B7142C"/>
    <w:rsid w:val="00B90FE3"/>
    <w:rsid w:val="00BA4152"/>
    <w:rsid w:val="00BA524E"/>
    <w:rsid w:val="00BB1AFF"/>
    <w:rsid w:val="00BC70F8"/>
    <w:rsid w:val="00BD4785"/>
    <w:rsid w:val="00C22CAB"/>
    <w:rsid w:val="00C26148"/>
    <w:rsid w:val="00C42183"/>
    <w:rsid w:val="00C45955"/>
    <w:rsid w:val="00C45E28"/>
    <w:rsid w:val="00C47B0C"/>
    <w:rsid w:val="00C511F5"/>
    <w:rsid w:val="00C51336"/>
    <w:rsid w:val="00C7391F"/>
    <w:rsid w:val="00C84A41"/>
    <w:rsid w:val="00C8666B"/>
    <w:rsid w:val="00C92638"/>
    <w:rsid w:val="00C95FD0"/>
    <w:rsid w:val="00CC72A3"/>
    <w:rsid w:val="00CD42EF"/>
    <w:rsid w:val="00CE50DC"/>
    <w:rsid w:val="00CF1660"/>
    <w:rsid w:val="00D20821"/>
    <w:rsid w:val="00D3294B"/>
    <w:rsid w:val="00D370EB"/>
    <w:rsid w:val="00D53E6D"/>
    <w:rsid w:val="00D71993"/>
    <w:rsid w:val="00D8299D"/>
    <w:rsid w:val="00DA71E0"/>
    <w:rsid w:val="00DC1628"/>
    <w:rsid w:val="00DD30E2"/>
    <w:rsid w:val="00DD79A6"/>
    <w:rsid w:val="00DD7FCB"/>
    <w:rsid w:val="00E0183F"/>
    <w:rsid w:val="00E1130C"/>
    <w:rsid w:val="00E14A11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1ACCE-C96C-4822-95C0-9D3CC0AFE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Кажлодка</cp:lastModifiedBy>
  <cp:revision>13</cp:revision>
  <cp:lastPrinted>2024-04-03T12:31:00Z</cp:lastPrinted>
  <dcterms:created xsi:type="dcterms:W3CDTF">2021-12-20T06:31:00Z</dcterms:created>
  <dcterms:modified xsi:type="dcterms:W3CDTF">2025-02-12T12:11:00Z</dcterms:modified>
</cp:coreProperties>
</file>