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_rels/document.xml.rels" ContentType="application/vnd.openxmlformats-package.relationships+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bidi w:val="0"/>
        <w:ind w:hanging="0" w:left="0" w:right="0"/>
        <w:jc w:val="right"/>
        <w:rPr>
          <w:b/>
          <w:sz w:val="28"/>
          <w:szCs w:val="28"/>
          <w:u w:val="single"/>
        </w:rPr>
      </w:pPr>
      <w:r>
        <w:rPr>
          <w:b/>
          <w:sz w:val="28"/>
          <w:szCs w:val="28"/>
          <w:u w:val="single"/>
        </w:rPr>
        <w:t>ПРОЕКТ</w:t>
      </w:r>
    </w:p>
    <w:p>
      <w:pPr>
        <w:pStyle w:val="NoSpacing"/>
        <w:bidi w:val="0"/>
        <w:ind w:hanging="0" w:left="-284" w:right="0"/>
        <w:jc w:val="center"/>
        <w:rPr>
          <w:b/>
          <w:sz w:val="28"/>
          <w:szCs w:val="28"/>
        </w:rPr>
      </w:pPr>
      <w:r>
        <w:rPr>
          <w:b/>
          <w:sz w:val="28"/>
          <w:szCs w:val="28"/>
        </w:rPr>
        <w:t>СОВЕТ ДЕПУТАТОВ КАЖЛОДСКОГО СЕЛЬСКОГО ПОСЕЛЕНИЯ</w:t>
      </w:r>
    </w:p>
    <w:p>
      <w:pPr>
        <w:pStyle w:val="NoSpacing"/>
        <w:bidi w:val="0"/>
        <w:ind w:hanging="0" w:left="-284" w:right="0"/>
        <w:jc w:val="center"/>
        <w:rPr>
          <w:b/>
          <w:sz w:val="28"/>
          <w:szCs w:val="28"/>
        </w:rPr>
      </w:pPr>
      <w:r>
        <w:rPr>
          <w:b/>
          <w:sz w:val="28"/>
          <w:szCs w:val="28"/>
        </w:rPr>
        <w:t>ТОРБЕЕВСКОГО МУНИЦИПАЛЬНОГО  РАЙОНА</w:t>
      </w:r>
    </w:p>
    <w:p>
      <w:pPr>
        <w:pStyle w:val="NoSpacing"/>
        <w:bidi w:val="0"/>
        <w:ind w:hanging="0" w:left="-284" w:right="0"/>
        <w:jc w:val="center"/>
        <w:rPr>
          <w:b/>
          <w:sz w:val="28"/>
          <w:szCs w:val="28"/>
        </w:rPr>
      </w:pPr>
      <w:r>
        <w:rPr>
          <w:b/>
          <w:sz w:val="28"/>
          <w:szCs w:val="28"/>
        </w:rPr>
        <w:t>РЕСПУБЛИКИ  МОРДОВИЯ</w:t>
      </w:r>
    </w:p>
    <w:p>
      <w:pPr>
        <w:pStyle w:val="NoSpacing"/>
        <w:bidi w:val="0"/>
        <w:ind w:hanging="0" w:left="0" w:right="0"/>
        <w:jc w:val="center"/>
        <w:rPr>
          <w:b/>
          <w:sz w:val="28"/>
          <w:szCs w:val="28"/>
        </w:rPr>
      </w:pPr>
      <w:r>
        <w:rPr>
          <w:b/>
          <w:sz w:val="28"/>
          <w:szCs w:val="28"/>
        </w:rPr>
      </w:r>
    </w:p>
    <w:p>
      <w:pPr>
        <w:pStyle w:val="Normal"/>
        <w:bidi w:val="0"/>
        <w:ind w:firstLine="720" w:left="0" w:right="0"/>
        <w:jc w:val="center"/>
        <w:rPr>
          <w:rFonts w:ascii="Times New Roman" w:hAnsi="Times New Roman"/>
          <w:b/>
          <w:sz w:val="28"/>
          <w:szCs w:val="28"/>
        </w:rPr>
      </w:pPr>
      <w:r>
        <w:rPr>
          <w:rFonts w:ascii="Times New Roman" w:hAnsi="Times New Roman"/>
          <w:b/>
          <w:sz w:val="28"/>
          <w:szCs w:val="28"/>
        </w:rPr>
        <w:t>_____________СЕССИЯ</w:t>
      </w:r>
    </w:p>
    <w:p>
      <w:pPr>
        <w:pStyle w:val="Normal"/>
        <w:bidi w:val="0"/>
        <w:ind w:firstLine="720" w:left="0" w:right="0"/>
        <w:jc w:val="center"/>
        <w:rPr>
          <w:rFonts w:ascii="Times New Roman" w:hAnsi="Times New Roman"/>
          <w:b/>
          <w:sz w:val="28"/>
          <w:szCs w:val="28"/>
        </w:rPr>
      </w:pPr>
      <w:r>
        <w:rPr>
          <w:rFonts w:ascii="Times New Roman" w:hAnsi="Times New Roman"/>
          <w:b/>
          <w:sz w:val="28"/>
          <w:szCs w:val="28"/>
        </w:rPr>
        <w:t>(седьмого созыва)</w:t>
      </w:r>
    </w:p>
    <w:p>
      <w:pPr>
        <w:pStyle w:val="Normal"/>
        <w:bidi w:val="0"/>
        <w:ind w:firstLine="720" w:left="0" w:right="0"/>
        <w:jc w:val="center"/>
        <w:rPr>
          <w:rFonts w:ascii="Times New Roman" w:hAnsi="Times New Roman"/>
          <w:b/>
          <w:sz w:val="28"/>
          <w:szCs w:val="28"/>
        </w:rPr>
      </w:pPr>
      <w:r>
        <w:rPr>
          <w:rFonts w:ascii="Times New Roman" w:hAnsi="Times New Roman"/>
          <w:b/>
          <w:sz w:val="28"/>
          <w:szCs w:val="28"/>
        </w:rPr>
      </w:r>
    </w:p>
    <w:p>
      <w:pPr>
        <w:pStyle w:val="Normal"/>
        <w:bidi w:val="0"/>
        <w:ind w:firstLine="720" w:left="0" w:right="0"/>
        <w:jc w:val="center"/>
        <w:rPr>
          <w:rFonts w:ascii="Times New Roman" w:hAnsi="Times New Roman"/>
          <w:b/>
          <w:sz w:val="28"/>
          <w:szCs w:val="28"/>
        </w:rPr>
      </w:pPr>
      <w:r>
        <w:rPr>
          <w:rFonts w:ascii="Times New Roman" w:hAnsi="Times New Roman"/>
          <w:b/>
          <w:sz w:val="28"/>
          <w:szCs w:val="28"/>
        </w:rPr>
        <w:t>РЕШЕНИЕ</w:t>
      </w:r>
    </w:p>
    <w:p>
      <w:pPr>
        <w:pStyle w:val="31"/>
        <w:bidi w:val="0"/>
        <w:ind w:hanging="0" w:left="0" w:right="0"/>
        <w:jc w:val="center"/>
        <w:rPr>
          <w:b/>
          <w:iCs/>
          <w:sz w:val="28"/>
          <w:szCs w:val="28"/>
        </w:rPr>
      </w:pPr>
      <w:r>
        <w:rPr>
          <w:b/>
          <w:sz w:val="28"/>
          <w:szCs w:val="28"/>
        </w:rPr>
        <w:t>_________2026 года       №____</w:t>
      </w:r>
    </w:p>
    <w:p>
      <w:pPr>
        <w:pStyle w:val="Heading1"/>
        <w:bidi w:val="0"/>
        <w:ind w:hanging="0" w:left="0" w:right="0"/>
        <w:rPr>
          <w:rFonts w:ascii="Times New Roman" w:hAnsi="Times New Roman" w:cs="Times New Roman"/>
          <w:color w:val="auto"/>
        </w:rPr>
      </w:pPr>
      <w:hyperlink r:id="rId2">
        <w:r>
          <w:rPr>
            <w:rStyle w:val="ListLabel1"/>
            <w:rFonts w:cs="Times New Roman" w:eastAsia="SimSun" w:ascii="Times New Roman" w:hAnsi="Times New Roman"/>
            <w:b/>
            <w:b w:val="false"/>
            <w:color w:val="auto"/>
            <w:sz w:val="24"/>
            <w:sz w:val="24"/>
            <w:szCs w:val="24"/>
            <w:lang w:val="ru-RU" w:eastAsia="ru-RU" w:bidi="ar-SA"/>
          </w:rPr>
          <w:t>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 в администрации Кажлодского сельского поселения Торбеевского муниципального района Республики Мордовия</w:t>
        </w:r>
      </w:hyperlink>
    </w:p>
    <w:p>
      <w:pPr>
        <w:pStyle w:val="Normal"/>
        <w:bidi w:val="0"/>
        <w:ind w:firstLine="720" w:left="0" w:right="0"/>
        <w:rPr/>
      </w:pPr>
      <w:r>
        <w:rPr/>
      </w:r>
    </w:p>
    <w:p>
      <w:pPr>
        <w:pStyle w:val="Normal"/>
        <w:bidi w:val="0"/>
        <w:ind w:firstLine="720" w:left="0" w:right="0"/>
        <w:rPr>
          <w:rFonts w:ascii="Times New Roman" w:hAnsi="Times New Roman" w:cs="Times New Roman"/>
        </w:rPr>
      </w:pPr>
      <w:r>
        <w:rPr>
          <w:rFonts w:cs="Times New Roman" w:ascii="Times New Roman" w:hAnsi="Times New Roman"/>
        </w:rPr>
        <w:t xml:space="preserve">В соответствии с </w:t>
      </w:r>
      <w:hyperlink r:id="rId3">
        <w:r>
          <w:rPr>
            <w:rStyle w:val="ListLabel2"/>
            <w:rFonts w:cs="Times New Roman" w:eastAsia="SimSun" w:ascii="Times New Roman" w:hAnsi="Times New Roman"/>
            <w:b/>
            <w:b/>
            <w:color w:val="106BBE"/>
            <w:sz w:val="24"/>
            <w:sz w:val="24"/>
            <w:szCs w:val="24"/>
            <w:lang w:val="ru-RU" w:eastAsia="ru-RU" w:bidi="ar-SA"/>
          </w:rPr>
          <w:t>Федеральным законом</w:t>
        </w:r>
      </w:hyperlink>
      <w:r>
        <w:rPr>
          <w:rFonts w:cs="Times New Roman" w:ascii="Times New Roman" w:hAnsi="Times New Roman"/>
        </w:rPr>
        <w:t xml:space="preserve"> от 25 декабря 2008 года № 273-ФЗ «О противодействии коррупции», </w:t>
      </w:r>
      <w:hyperlink r:id="rId4">
        <w:r>
          <w:rPr>
            <w:rStyle w:val="ListLabel2"/>
            <w:rFonts w:cs="Times New Roman" w:eastAsia="SimSun" w:ascii="Times New Roman" w:hAnsi="Times New Roman"/>
            <w:b/>
            <w:b/>
            <w:color w:val="106BBE"/>
            <w:sz w:val="24"/>
            <w:sz w:val="24"/>
            <w:szCs w:val="24"/>
            <w:lang w:val="ru-RU" w:eastAsia="ru-RU" w:bidi="ar-SA"/>
          </w:rPr>
          <w:t>Постановлением</w:t>
        </w:r>
      </w:hyperlink>
      <w:r>
        <w:rPr>
          <w:rFonts w:cs="Times New Roman" w:ascii="Times New Roman" w:hAnsi="Times New Roman"/>
        </w:rPr>
        <w:t xml:space="preserve"> Правительства Российской Федерации от 09.01.2014 № 10 «О порядке сообщения отдельными категориями лиц о получении подарка в связи с их должностным положением или исполнением ими служебных должностных обязанностей, сдачи и оценки подарка, реализации (выкупа) и зачисления средств, вырученных от его реализации», Совет депутатов Кажлодского сельского поселения</w:t>
      </w:r>
      <w:r>
        <w:rPr/>
        <w:t xml:space="preserve"> </w:t>
      </w:r>
      <w:r>
        <w:rPr>
          <w:rFonts w:cs="Times New Roman" w:ascii="Times New Roman" w:hAnsi="Times New Roman"/>
        </w:rPr>
        <w:t>Торбеевского муниципального района Республики Мордовия решил:</w:t>
      </w:r>
    </w:p>
    <w:p>
      <w:pPr>
        <w:pStyle w:val="Normal"/>
        <w:bidi w:val="0"/>
        <w:ind w:hanging="0" w:left="0" w:right="0"/>
        <w:rPr>
          <w:rFonts w:ascii="Times New Roman" w:hAnsi="Times New Roman" w:cs="Times New Roman"/>
        </w:rPr>
      </w:pPr>
      <w:r>
        <w:rPr>
          <w:rFonts w:cs="Times New Roman" w:ascii="Times New Roman" w:hAnsi="Times New Roman"/>
        </w:rPr>
      </w:r>
    </w:p>
    <w:p>
      <w:pPr>
        <w:pStyle w:val="Normal"/>
        <w:bidi w:val="0"/>
        <w:ind w:firstLine="720" w:left="0" w:right="0"/>
        <w:rPr>
          <w:rFonts w:ascii="Times New Roman" w:hAnsi="Times New Roman" w:cs="Times New Roman"/>
        </w:rPr>
      </w:pPr>
      <w:bookmarkStart w:id="0" w:name="sub_3"/>
      <w:bookmarkEnd w:id="0"/>
      <w:r>
        <w:rPr>
          <w:rFonts w:cs="Times New Roman" w:ascii="Times New Roman" w:hAnsi="Times New Roman"/>
        </w:rPr>
        <w:t>1. Утвердить прилагаемое Положение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в администрации Кажлодского сельского поселения Торбеевского муниципального района  Республики Мордовия.</w:t>
      </w:r>
    </w:p>
    <w:p>
      <w:pPr>
        <w:pStyle w:val="Normal"/>
        <w:bidi w:val="0"/>
        <w:ind w:firstLine="720" w:left="0" w:right="0"/>
        <w:rPr>
          <w:rFonts w:ascii="Times New Roman" w:hAnsi="Times New Roman" w:cs="Times New Roman"/>
        </w:rPr>
      </w:pPr>
      <w:r>
        <w:rPr>
          <w:rFonts w:cs="Times New Roman" w:ascii="Times New Roman" w:hAnsi="Times New Roman"/>
        </w:rPr>
        <w:t xml:space="preserve">2. </w:t>
      </w:r>
      <w:r>
        <w:rPr>
          <w:rFonts w:cs="Times New Roman"/>
        </w:rPr>
        <w:t>Признать</w:t>
      </w:r>
      <w:r>
        <w:rPr>
          <w:rFonts w:cs="Times New Roman" w:ascii="Times New Roman" w:hAnsi="Times New Roman"/>
        </w:rPr>
        <w:t xml:space="preserve"> </w:t>
      </w:r>
      <w:r>
        <w:rPr>
          <w:rFonts w:cs="Times New Roman"/>
        </w:rPr>
        <w:t>утратившим</w:t>
      </w:r>
      <w:r>
        <w:rPr>
          <w:rFonts w:cs="Times New Roman" w:ascii="Times New Roman" w:hAnsi="Times New Roman"/>
        </w:rPr>
        <w:t xml:space="preserve"> </w:t>
      </w:r>
      <w:r>
        <w:rPr>
          <w:rFonts w:cs="Times New Roman"/>
        </w:rPr>
        <w:t>силу</w:t>
      </w:r>
      <w:r>
        <w:rPr>
          <w:rFonts w:cs="Times New Roman" w:ascii="Times New Roman" w:hAnsi="Times New Roman"/>
        </w:rPr>
        <w:t xml:space="preserve"> </w:t>
      </w:r>
    </w:p>
    <w:p>
      <w:pPr>
        <w:pStyle w:val="Normal"/>
        <w:bidi w:val="0"/>
        <w:ind w:firstLine="720" w:left="0" w:right="0"/>
        <w:rPr>
          <w:rFonts w:ascii="Times New Roman" w:hAnsi="Times New Roman"/>
          <w:bCs/>
        </w:rPr>
      </w:pPr>
      <w:r>
        <w:rPr>
          <w:rFonts w:cs="Times New Roman" w:ascii="Times New Roman" w:hAnsi="Times New Roman"/>
        </w:rPr>
        <w:t xml:space="preserve">- </w:t>
      </w:r>
      <w:r>
        <w:rPr>
          <w:rFonts w:cs="Times New Roman"/>
        </w:rPr>
        <w:t>решение</w:t>
      </w:r>
      <w:r>
        <w:rPr>
          <w:rFonts w:cs="Times New Roman" w:ascii="Times New Roman" w:hAnsi="Times New Roman"/>
        </w:rPr>
        <w:t xml:space="preserve"> </w:t>
      </w:r>
      <w:r>
        <w:rPr>
          <w:rFonts w:cs="Times New Roman"/>
        </w:rPr>
        <w:t>Совета</w:t>
      </w:r>
      <w:r>
        <w:rPr>
          <w:rFonts w:cs="Times New Roman" w:ascii="Times New Roman" w:hAnsi="Times New Roman"/>
        </w:rPr>
        <w:t xml:space="preserve"> </w:t>
      </w:r>
      <w:r>
        <w:rPr>
          <w:rFonts w:cs="Times New Roman"/>
        </w:rPr>
        <w:t>депутатов</w:t>
      </w:r>
      <w:r>
        <w:rPr>
          <w:rFonts w:cs="Times New Roman" w:ascii="Times New Roman" w:hAnsi="Times New Roman"/>
        </w:rPr>
        <w:t xml:space="preserve"> Кажлодского сельского поселения Торбеевского муниципального района  Республики Мордовия от 10.03.2016г. №4 </w:t>
      </w:r>
      <w:r>
        <w:rPr>
          <w:rFonts w:ascii="Times New Roman" w:hAnsi="Times New Roman"/>
          <w:b/>
          <w:bCs/>
        </w:rPr>
        <w:t>«</w:t>
      </w:r>
      <w:r>
        <w:rPr>
          <w:rFonts w:ascii="Times New Roman" w:hAnsi="Times New Roman"/>
          <w:bCs/>
        </w:rPr>
        <w:t xml:space="preserve">Об утверждении Положения </w:t>
      </w:r>
      <w:r>
        <w:rPr>
          <w:rFonts w:ascii="Times New Roman" w:hAnsi="Times New Roman"/>
        </w:rPr>
        <w:t>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в муниципальную собственность Кажлодского сельского поселения»</w:t>
      </w:r>
    </w:p>
    <w:p>
      <w:pPr>
        <w:pStyle w:val="Normal"/>
        <w:bidi w:val="0"/>
        <w:ind w:firstLine="720" w:left="0" w:right="0"/>
        <w:rPr>
          <w:rFonts w:ascii="Times New Roman" w:hAnsi="Times New Roman" w:cs="Times New Roman"/>
        </w:rPr>
      </w:pPr>
      <w:r>
        <w:rPr>
          <w:rFonts w:cs="Times New Roman" w:ascii="Times New Roman" w:hAnsi="Times New Roman"/>
        </w:rPr>
      </w:r>
    </w:p>
    <w:p>
      <w:pPr>
        <w:pStyle w:val="NoSpacing"/>
        <w:bidi w:val="0"/>
        <w:ind w:hanging="0" w:left="0" w:right="0"/>
        <w:jc w:val="both"/>
        <w:rPr>
          <w:b/>
          <w:bCs/>
          <w:sz w:val="24"/>
          <w:szCs w:val="24"/>
        </w:rPr>
      </w:pPr>
      <w:bookmarkStart w:id="1" w:name="sub_3"/>
      <w:bookmarkStart w:id="2" w:name="sub_1"/>
      <w:bookmarkEnd w:id="1"/>
      <w:bookmarkEnd w:id="2"/>
      <w:r>
        <w:rPr>
          <w:sz w:val="24"/>
          <w:szCs w:val="24"/>
        </w:rPr>
        <w:t xml:space="preserve">      </w:t>
      </w:r>
      <w:r>
        <w:rPr>
          <w:sz w:val="24"/>
          <w:szCs w:val="24"/>
        </w:rPr>
        <w:t xml:space="preserve">3. Настоящее решение  вступает в силу со дня его официального обнародования в информационном бюллетене «Кажлодский вестник» и подлежит размещению на </w:t>
      </w:r>
      <w:r>
        <w:rPr>
          <w:bCs/>
          <w:sz w:val="24"/>
          <w:szCs w:val="24"/>
        </w:rPr>
        <w:t xml:space="preserve">официальном сайте Кажлодского сельского поселения в информационно-телекоммуникационной сети «Интернет» </w:t>
      </w:r>
      <w:r>
        <w:rPr>
          <w:sz w:val="24"/>
          <w:szCs w:val="24"/>
        </w:rPr>
        <w:t>https://kazhlodskoe-r13.gosweb.gosuslugi.ru//</w:t>
      </w:r>
      <w:r>
        <w:rPr>
          <w:bCs/>
          <w:iCs/>
          <w:sz w:val="24"/>
          <w:szCs w:val="24"/>
        </w:rPr>
        <w:t>.</w:t>
      </w:r>
    </w:p>
    <w:p>
      <w:pPr>
        <w:pStyle w:val="Normal"/>
        <w:bidi w:val="0"/>
        <w:ind w:firstLine="720" w:left="0" w:right="0"/>
        <w:rPr>
          <w:rFonts w:ascii="Times New Roman" w:hAnsi="Times New Roman" w:cs="Times New Roman"/>
        </w:rPr>
      </w:pPr>
      <w:r>
        <w:rPr>
          <w:rFonts w:cs="Times New Roman" w:ascii="Times New Roman" w:hAnsi="Times New Roman"/>
        </w:rPr>
      </w:r>
    </w:p>
    <w:p>
      <w:pPr>
        <w:pStyle w:val="Normal"/>
        <w:bidi w:val="0"/>
        <w:ind w:firstLine="720" w:left="0" w:right="0"/>
        <w:rPr>
          <w:rFonts w:ascii="Times New Roman" w:hAnsi="Times New Roman" w:cs="Times New Roman"/>
        </w:rPr>
      </w:pPr>
      <w:r>
        <w:rPr>
          <w:rFonts w:cs="Times New Roman" w:ascii="Times New Roman" w:hAnsi="Times New Roman"/>
        </w:rPr>
      </w:r>
      <w:bookmarkStart w:id="3" w:name="sub_1"/>
      <w:bookmarkStart w:id="4" w:name="sub_1"/>
      <w:bookmarkEnd w:id="4"/>
    </w:p>
    <w:p>
      <w:pPr>
        <w:pStyle w:val="Normal"/>
        <w:bidi w:val="0"/>
        <w:ind w:firstLine="720" w:left="0" w:right="0"/>
        <w:rPr>
          <w:rFonts w:ascii="Times New Roman" w:hAnsi="Times New Roman" w:cs="Times New Roman"/>
        </w:rPr>
      </w:pPr>
      <w:r>
        <w:rPr>
          <w:rFonts w:cs="Times New Roman" w:ascii="Times New Roman" w:hAnsi="Times New Roman"/>
        </w:rPr>
        <w:t>Глава Кажлодского</w:t>
      </w:r>
    </w:p>
    <w:p>
      <w:pPr>
        <w:pStyle w:val="Normal"/>
        <w:bidi w:val="0"/>
        <w:ind w:firstLine="720" w:left="0" w:right="0"/>
        <w:rPr>
          <w:rFonts w:ascii="Times New Roman" w:hAnsi="Times New Roman" w:cs="Times New Roman"/>
        </w:rPr>
      </w:pPr>
      <w:r>
        <w:rPr>
          <w:rFonts w:cs="Times New Roman" w:ascii="Times New Roman" w:hAnsi="Times New Roman"/>
        </w:rPr>
        <w:t>сельского поселения                           Л.С.Асташова</w:t>
      </w:r>
    </w:p>
    <w:p>
      <w:pPr>
        <w:pStyle w:val="Normal"/>
        <w:bidi w:val="0"/>
        <w:ind w:firstLine="698" w:left="0" w:right="0"/>
        <w:jc w:val="right"/>
        <w:rPr>
          <w:rFonts w:ascii="Times New Roman" w:hAnsi="Times New Roman" w:cs="Times New Roman"/>
        </w:rPr>
      </w:pPr>
      <w:bookmarkStart w:id="5" w:name="sub_1000"/>
      <w:bookmarkEnd w:id="5"/>
      <w:r>
        <w:rPr>
          <w:rStyle w:val="Style13"/>
          <w:rFonts w:cs="Times New Roman" w:ascii="Times New Roman" w:hAnsi="Times New Roman"/>
          <w:b w:val="false"/>
          <w:lang w:val="ru-RU" w:eastAsia="ru-RU" w:bidi="ar-SA"/>
        </w:rPr>
        <w:t xml:space="preserve">Приложение </w:t>
        <w:br/>
        <w:t xml:space="preserve">к </w:t>
      </w:r>
      <w:hyperlink w:anchor="sub_0">
        <w:r>
          <w:rPr>
            <w:rStyle w:val="ListLabel2"/>
            <w:rFonts w:cs="Times New Roman" w:eastAsia="SimSun" w:ascii="Times New Roman" w:hAnsi="Times New Roman"/>
            <w:b/>
            <w:b/>
            <w:color w:val="106BBE"/>
            <w:sz w:val="24"/>
            <w:sz w:val="24"/>
            <w:szCs w:val="24"/>
            <w:lang w:val="ru-RU" w:eastAsia="ru-RU" w:bidi="ar-SA"/>
          </w:rPr>
          <w:t>решению</w:t>
        </w:r>
      </w:hyperlink>
      <w:r>
        <w:rPr>
          <w:rFonts w:cs="Times New Roman" w:ascii="Times New Roman" w:hAnsi="Times New Roman"/>
        </w:rPr>
        <w:t xml:space="preserve"> Совета депутатов</w:t>
      </w:r>
    </w:p>
    <w:p>
      <w:pPr>
        <w:pStyle w:val="Normal"/>
        <w:bidi w:val="0"/>
        <w:ind w:firstLine="698" w:left="0" w:right="0"/>
        <w:jc w:val="right"/>
        <w:rPr>
          <w:rFonts w:ascii="Times New Roman" w:hAnsi="Times New Roman" w:cs="Times New Roman"/>
        </w:rPr>
      </w:pPr>
      <w:r>
        <w:rPr>
          <w:rFonts w:cs="Times New Roman" w:ascii="Times New Roman" w:hAnsi="Times New Roman"/>
        </w:rPr>
        <w:t>Кажлодского сельского поселения</w:t>
      </w:r>
    </w:p>
    <w:p>
      <w:pPr>
        <w:pStyle w:val="Normal"/>
        <w:bidi w:val="0"/>
        <w:ind w:firstLine="698" w:left="0" w:right="0"/>
        <w:jc w:val="right"/>
        <w:rPr>
          <w:rFonts w:ascii="Times New Roman" w:hAnsi="Times New Roman" w:cs="Times New Roman"/>
          <w:b/>
        </w:rPr>
      </w:pPr>
      <w:r>
        <w:rPr>
          <w:rFonts w:cs="Times New Roman" w:ascii="Times New Roman" w:hAnsi="Times New Roman"/>
        </w:rPr>
        <w:t>от_____ №____</w:t>
        <w:br/>
      </w:r>
    </w:p>
    <w:p>
      <w:pPr>
        <w:pStyle w:val="Normal"/>
        <w:bidi w:val="0"/>
        <w:ind w:firstLine="720" w:left="0" w:right="0"/>
        <w:rPr>
          <w:rFonts w:ascii="Times New Roman" w:hAnsi="Times New Roman" w:cs="Times New Roman"/>
        </w:rPr>
      </w:pPr>
      <w:r>
        <w:rPr>
          <w:rFonts w:cs="Times New Roman" w:ascii="Times New Roman" w:hAnsi="Times New Roman"/>
        </w:rPr>
      </w:r>
      <w:bookmarkStart w:id="6" w:name="sub_1000"/>
      <w:bookmarkStart w:id="7" w:name="sub_1000"/>
      <w:bookmarkEnd w:id="7"/>
    </w:p>
    <w:p>
      <w:pPr>
        <w:pStyle w:val="Heading1"/>
        <w:bidi w:val="0"/>
        <w:ind w:hanging="0" w:left="0" w:right="0"/>
        <w:rPr>
          <w:rFonts w:ascii="Times New Roman" w:hAnsi="Times New Roman" w:cs="Times New Roman"/>
          <w:color w:val="auto"/>
        </w:rPr>
      </w:pPr>
      <w:r>
        <w:rPr>
          <w:rFonts w:cs="Times New Roman" w:ascii="Times New Roman" w:hAnsi="Times New Roman"/>
          <w:color w:val="auto"/>
        </w:rPr>
        <w:t>Положение</w:t>
        <w:br/>
        <w:t>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в администрации</w:t>
      </w:r>
      <w:r>
        <w:rPr/>
        <w:t xml:space="preserve"> </w:t>
      </w:r>
      <w:r>
        <w:rPr>
          <w:rFonts w:cs="Times New Roman" w:ascii="Times New Roman" w:hAnsi="Times New Roman"/>
          <w:color w:val="auto"/>
        </w:rPr>
        <w:t>Кажлодского сельского поселения Торбеевского муниципального района Республики Мордовия</w:t>
      </w:r>
    </w:p>
    <w:p>
      <w:pPr>
        <w:pStyle w:val="Normal"/>
        <w:bidi w:val="0"/>
        <w:ind w:firstLine="720" w:left="0" w:right="0"/>
        <w:rPr>
          <w:rFonts w:ascii="Times New Roman" w:hAnsi="Times New Roman" w:cs="Times New Roman"/>
        </w:rPr>
      </w:pPr>
      <w:r>
        <w:rPr>
          <w:rFonts w:cs="Times New Roman" w:ascii="Times New Roman" w:hAnsi="Times New Roman"/>
        </w:rPr>
      </w:r>
    </w:p>
    <w:p>
      <w:pPr>
        <w:pStyle w:val="Normal"/>
        <w:bidi w:val="0"/>
        <w:ind w:firstLine="720" w:left="0" w:right="0"/>
        <w:rPr>
          <w:rFonts w:ascii="Times New Roman" w:hAnsi="Times New Roman" w:cs="Times New Roman"/>
        </w:rPr>
      </w:pPr>
      <w:bookmarkStart w:id="8" w:name="sub_6"/>
      <w:bookmarkEnd w:id="8"/>
      <w:r>
        <w:rPr>
          <w:rFonts w:cs="Times New Roman" w:ascii="Times New Roman" w:hAnsi="Times New Roman"/>
        </w:rPr>
        <w:t>1. Настоящее Положение определяет порядок сообщения лицами, замещающими муниципальные должности, муниципальными служащими в администрации</w:t>
      </w:r>
      <w:r>
        <w:rPr/>
        <w:t xml:space="preserve"> </w:t>
      </w:r>
      <w:r>
        <w:rPr>
          <w:rFonts w:cs="Times New Roman" w:ascii="Times New Roman" w:hAnsi="Times New Roman"/>
        </w:rPr>
        <w:t>Кажлодского сельского поселения Торбеевского муниципального района Республики Мордовия (далее соответственно - лица, замещающие муниципальные должности, муниципальные служащие)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их должностным положением или исполнением ими служебных (должностных) обязанностей, порядок сдачи и оценки подарка, реализации (выкупа) и зачисления средств, вырученных от его реализации.</w:t>
      </w:r>
    </w:p>
    <w:p>
      <w:pPr>
        <w:pStyle w:val="Normal"/>
        <w:bidi w:val="0"/>
        <w:ind w:firstLine="720" w:left="0" w:right="0"/>
        <w:rPr>
          <w:rFonts w:ascii="Times New Roman" w:hAnsi="Times New Roman" w:cs="Times New Roman"/>
        </w:rPr>
      </w:pPr>
      <w:bookmarkStart w:id="9" w:name="sub_6"/>
      <w:bookmarkStart w:id="10" w:name="sub_5"/>
      <w:bookmarkEnd w:id="9"/>
      <w:bookmarkEnd w:id="10"/>
      <w:r>
        <w:rPr>
          <w:rFonts w:cs="Times New Roman" w:ascii="Times New Roman" w:hAnsi="Times New Roman"/>
        </w:rPr>
        <w:t>2. Для целей настоящего Положения используются следующие понятия:</w:t>
      </w:r>
    </w:p>
    <w:p>
      <w:pPr>
        <w:pStyle w:val="Normal"/>
        <w:bidi w:val="0"/>
        <w:ind w:firstLine="720" w:left="0" w:right="0"/>
        <w:rPr>
          <w:rFonts w:ascii="Times New Roman" w:hAnsi="Times New Roman" w:cs="Times New Roman"/>
        </w:rPr>
      </w:pPr>
      <w:bookmarkStart w:id="11" w:name="sub_5"/>
      <w:bookmarkEnd w:id="11"/>
      <w:r>
        <w:rPr>
          <w:rFonts w:cs="Times New Roman" w:ascii="Times New Roman" w:hAnsi="Times New Roman"/>
        </w:rPr>
        <w:t>- «подарок, полученный в связи с протокольными мероприятиями, служебными командировками и другими официальными мероприятиями» - подарок, полученный лицом, замещающим муниципальную должность, муниципальным служащим, работником от физических (юридических) лиц, которые осуществляют дарение исходя из должностного положения одаряемого или исполнения им служебных (должностных) обязанностей, за исключением канцелярских принадлежностей, которые в рамках протокольных мероприятий,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(должностных) обязанностей, цветов и ценных подарков, которые вручены в качестве поощрения (награды);</w:t>
      </w:r>
    </w:p>
    <w:p>
      <w:pPr>
        <w:pStyle w:val="Normal"/>
        <w:bidi w:val="0"/>
        <w:ind w:firstLine="720" w:left="0" w:right="0"/>
        <w:rPr>
          <w:rFonts w:ascii="Times New Roman" w:hAnsi="Times New Roman" w:cs="Times New Roman"/>
        </w:rPr>
      </w:pPr>
      <w:r>
        <w:rPr>
          <w:rFonts w:cs="Times New Roman" w:ascii="Times New Roman" w:hAnsi="Times New Roman"/>
        </w:rPr>
        <w:t>- «получение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 получение лицом, замещающим муниципальную должность, муниципальным служащим лично или через посредника от физических (юридических) лиц подарка в рамках осуществления деятельности, предусмотренной должностной инструкцией, а также в связи с исполнением служебных (должностных) обязанностей в случаях, установленных федеральными законами и иными нормативными актами, определяющими особенности правового положения и специфику профессиональной служебной и трудовой деятельности указанных лиц.</w:t>
      </w:r>
    </w:p>
    <w:p>
      <w:pPr>
        <w:pStyle w:val="Normal"/>
        <w:bidi w:val="0"/>
        <w:ind w:firstLine="720" w:left="0" w:right="0"/>
        <w:rPr>
          <w:rFonts w:ascii="Times New Roman" w:hAnsi="Times New Roman" w:cs="Times New Roman"/>
        </w:rPr>
      </w:pPr>
      <w:bookmarkStart w:id="12" w:name="sub_8"/>
      <w:bookmarkEnd w:id="12"/>
      <w:r>
        <w:rPr>
          <w:rFonts w:cs="Times New Roman" w:ascii="Times New Roman" w:hAnsi="Times New Roman"/>
        </w:rPr>
        <w:t>3. Лица, замещающие муниципальные должности, муниципальные служащие не вправе получать подарки от физических (юридических) лиц в связи с их должностным положением или исполнением ими служебных (должностных) обязанностей, за исключением подарков, полученных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p>
    <w:p>
      <w:pPr>
        <w:pStyle w:val="Normal"/>
        <w:bidi w:val="0"/>
        <w:ind w:firstLine="720" w:left="0" w:right="0"/>
        <w:rPr>
          <w:rFonts w:ascii="Times New Roman" w:hAnsi="Times New Roman" w:cs="Times New Roman"/>
        </w:rPr>
      </w:pPr>
      <w:bookmarkStart w:id="13" w:name="sub_8"/>
      <w:bookmarkStart w:id="14" w:name="sub_7"/>
      <w:bookmarkEnd w:id="13"/>
      <w:bookmarkEnd w:id="14"/>
      <w:r>
        <w:rPr>
          <w:rFonts w:cs="Times New Roman" w:ascii="Times New Roman" w:hAnsi="Times New Roman"/>
        </w:rPr>
        <w:t>4. Лица, замещающие муниципальные должности, муниципальные служащие обязаны в порядке, предусмотренном настоящим Положением, уведомлять обо всех случаях получения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муниципальный орган, в котором указанные лица проходят муниципальную службу.</w:t>
      </w:r>
    </w:p>
    <w:p>
      <w:pPr>
        <w:pStyle w:val="Normal"/>
        <w:bidi w:val="0"/>
        <w:ind w:firstLine="720" w:left="0" w:right="0"/>
        <w:rPr>
          <w:rFonts w:ascii="Times New Roman" w:hAnsi="Times New Roman" w:cs="Times New Roman"/>
        </w:rPr>
      </w:pPr>
      <w:bookmarkStart w:id="15" w:name="sub_7"/>
      <w:bookmarkStart w:id="16" w:name="sub_8_Copy_1"/>
      <w:bookmarkEnd w:id="15"/>
      <w:r>
        <w:rPr>
          <w:rFonts w:cs="Times New Roman" w:ascii="Times New Roman" w:hAnsi="Times New Roman"/>
        </w:rPr>
        <w:t xml:space="preserve">5. 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(далее - уведомление), составленное согласно </w:t>
      </w:r>
      <w:hyperlink w:anchor="sub_1001">
        <w:r>
          <w:rPr>
            <w:rStyle w:val="ListLabel2"/>
            <w:rFonts w:cs="Times New Roman" w:eastAsia="SimSun" w:ascii="Times New Roman" w:hAnsi="Times New Roman"/>
            <w:b/>
            <w:b/>
            <w:color w:val="106BBE"/>
            <w:sz w:val="24"/>
            <w:sz w:val="24"/>
            <w:szCs w:val="24"/>
            <w:lang w:val="ru-RU" w:eastAsia="ru-RU" w:bidi="ar-SA"/>
          </w:rPr>
          <w:t>приложению</w:t>
        </w:r>
      </w:hyperlink>
      <w:r>
        <w:rPr>
          <w:rFonts w:cs="Times New Roman" w:ascii="Times New Roman" w:hAnsi="Times New Roman"/>
        </w:rPr>
        <w:t xml:space="preserve">, представляется не позднее 3 рабочих дней со дня получения подарка в администрацию Кажлодского сельского поселения Торбеевского муниципального района Республики Мордовия. </w:t>
      </w:r>
      <w:bookmarkStart w:id="17" w:name="sub_9"/>
      <w:bookmarkEnd w:id="16"/>
    </w:p>
    <w:p>
      <w:pPr>
        <w:pStyle w:val="Normal"/>
        <w:bidi w:val="0"/>
        <w:ind w:firstLine="720" w:left="0" w:right="0"/>
        <w:rPr>
          <w:rFonts w:ascii="Times New Roman" w:hAnsi="Times New Roman" w:cs="Times New Roman"/>
        </w:rPr>
      </w:pPr>
      <w:r>
        <w:rPr>
          <w:rFonts w:cs="Times New Roman" w:ascii="Times New Roman" w:hAnsi="Times New Roman"/>
        </w:rPr>
        <w:t>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w:t>
      </w:r>
    </w:p>
    <w:p>
      <w:pPr>
        <w:pStyle w:val="Normal"/>
        <w:bidi w:val="0"/>
        <w:ind w:firstLine="720" w:left="0" w:right="0"/>
        <w:rPr>
          <w:rFonts w:ascii="Times New Roman" w:hAnsi="Times New Roman" w:cs="Times New Roman"/>
        </w:rPr>
      </w:pPr>
      <w:bookmarkEnd w:id="17"/>
      <w:r>
        <w:rPr>
          <w:rFonts w:cs="Times New Roman" w:ascii="Times New Roman" w:hAnsi="Times New Roman"/>
        </w:rPr>
        <w:t>В случае если подарок получен во время служебной командировки, уведомление представляется не позднее 3 рабочих дней со дня возвращения лица, получившего подарок, из служебной командировки.</w:t>
      </w:r>
    </w:p>
    <w:p>
      <w:pPr>
        <w:pStyle w:val="Normal"/>
        <w:bidi w:val="0"/>
        <w:ind w:firstLine="720" w:left="0" w:right="0"/>
        <w:rPr>
          <w:rFonts w:ascii="Times New Roman" w:hAnsi="Times New Roman" w:cs="Times New Roman"/>
        </w:rPr>
      </w:pPr>
      <w:r>
        <w:rPr>
          <w:rFonts w:cs="Times New Roman" w:ascii="Times New Roman" w:hAnsi="Times New Roman"/>
        </w:rPr>
        <w:t xml:space="preserve">При невозможности подачи уведомления в сроки, указанные в </w:t>
      </w:r>
      <w:hyperlink w:anchor="sub_9">
        <w:r>
          <w:rPr>
            <w:rStyle w:val="ListLabel2"/>
            <w:rFonts w:cs="Times New Roman" w:eastAsia="SimSun" w:ascii="Times New Roman" w:hAnsi="Times New Roman"/>
            <w:b/>
            <w:b/>
            <w:color w:val="106BBE"/>
            <w:sz w:val="24"/>
            <w:sz w:val="24"/>
            <w:szCs w:val="24"/>
            <w:lang w:val="ru-RU" w:eastAsia="ru-RU" w:bidi="ar-SA"/>
          </w:rPr>
          <w:t>абзацах первом</w:t>
        </w:r>
      </w:hyperlink>
      <w:r>
        <w:rPr>
          <w:rFonts w:cs="Times New Roman" w:ascii="Times New Roman" w:hAnsi="Times New Roman"/>
        </w:rPr>
        <w:t xml:space="preserve"> и </w:t>
      </w:r>
      <w:hyperlink w:anchor="sub_52">
        <w:r>
          <w:rPr>
            <w:rStyle w:val="ListLabel2"/>
            <w:rFonts w:cs="Times New Roman" w:eastAsia="SimSun" w:ascii="Times New Roman" w:hAnsi="Times New Roman"/>
            <w:b/>
            <w:b/>
            <w:color w:val="106BBE"/>
            <w:sz w:val="24"/>
            <w:sz w:val="24"/>
            <w:szCs w:val="24"/>
            <w:lang w:val="ru-RU" w:eastAsia="ru-RU" w:bidi="ar-SA"/>
          </w:rPr>
          <w:t>втором</w:t>
        </w:r>
      </w:hyperlink>
      <w:r>
        <w:rPr>
          <w:rFonts w:cs="Times New Roman" w:ascii="Times New Roman" w:hAnsi="Times New Roman"/>
        </w:rPr>
        <w:t xml:space="preserve"> настоящего пункта, по причине, не зависящей от лица, замещающего муниципальную должность, служащего, оно представляется не позднее следующего дня после ее устранения.</w:t>
      </w:r>
    </w:p>
    <w:p>
      <w:pPr>
        <w:pStyle w:val="Normal"/>
        <w:bidi w:val="0"/>
        <w:ind w:firstLine="720" w:left="0" w:right="0"/>
        <w:rPr>
          <w:rFonts w:ascii="Times New Roman" w:hAnsi="Times New Roman" w:cs="Times New Roman"/>
        </w:rPr>
      </w:pPr>
      <w:r>
        <w:rPr>
          <w:rFonts w:cs="Times New Roman" w:ascii="Times New Roman" w:hAnsi="Times New Roman"/>
        </w:rPr>
        <w:t xml:space="preserve">Уведомление регистрируется в день его поступления в журнале регистрации уведомлений о получении подарков в связи с протокольными мероприятиями, служебными командировками и другими официальными мероприятиями, участие которых связано с исполнением служебных (должностных) обязанностей, составленном по форме согласно </w:t>
      </w:r>
      <w:hyperlink w:anchor="sub_1002">
        <w:r>
          <w:rPr>
            <w:rStyle w:val="ListLabel2"/>
            <w:rFonts w:cs="Times New Roman" w:eastAsia="SimSun" w:ascii="Times New Roman" w:hAnsi="Times New Roman"/>
            <w:b/>
            <w:b/>
            <w:color w:val="106BBE"/>
            <w:sz w:val="24"/>
            <w:sz w:val="24"/>
            <w:szCs w:val="24"/>
            <w:lang w:val="ru-RU" w:eastAsia="ru-RU" w:bidi="ar-SA"/>
          </w:rPr>
          <w:t>приложению №2</w:t>
        </w:r>
      </w:hyperlink>
      <w:r>
        <w:rPr>
          <w:rFonts w:cs="Times New Roman" w:ascii="Times New Roman" w:hAnsi="Times New Roman"/>
        </w:rPr>
        <w:t xml:space="preserve"> к настоящему Положению (далее - журнал регистрации).</w:t>
      </w:r>
    </w:p>
    <w:p>
      <w:pPr>
        <w:pStyle w:val="Normal"/>
        <w:bidi w:val="0"/>
        <w:ind w:firstLine="720" w:left="0" w:right="0"/>
        <w:rPr>
          <w:rFonts w:ascii="Times New Roman" w:hAnsi="Times New Roman" w:cs="Times New Roman"/>
        </w:rPr>
      </w:pPr>
      <w:bookmarkStart w:id="18" w:name="sub_11"/>
      <w:bookmarkEnd w:id="18"/>
      <w:r>
        <w:rPr>
          <w:rFonts w:cs="Times New Roman" w:ascii="Times New Roman" w:hAnsi="Times New Roman"/>
        </w:rPr>
        <w:t>6. Уведомление составляется в 2 экземплярах, один из которых возвращается лицу, представившему уведомление, с отметкой о регистрации, другой экземпляр направляется в комиссию по поступлению и выбытию активов муниципального органа, образованную в соответствии с законодательством о бухгалтерском учете (далее - комиссия).</w:t>
      </w:r>
    </w:p>
    <w:p>
      <w:pPr>
        <w:pStyle w:val="Normal"/>
        <w:bidi w:val="0"/>
        <w:ind w:firstLine="720" w:left="0" w:right="0"/>
        <w:rPr>
          <w:rFonts w:ascii="Times New Roman" w:hAnsi="Times New Roman" w:cs="Times New Roman"/>
        </w:rPr>
      </w:pPr>
      <w:bookmarkStart w:id="19" w:name="sub_11"/>
      <w:bookmarkStart w:id="20" w:name="sub_10"/>
      <w:bookmarkEnd w:id="19"/>
      <w:bookmarkEnd w:id="20"/>
      <w:r>
        <w:rPr>
          <w:rFonts w:cs="Times New Roman" w:ascii="Times New Roman" w:hAnsi="Times New Roman"/>
        </w:rPr>
        <w:t>7. Подарок, стоимость которого подтверждается документами и превышает 3 тыс. рублей либо стоимость которого получившему его служащему неизвестна, сдается в администрацию Кажлодского сельского поселения Торбеевского муниципального района Республики Мордовия, которая принимает его на хранение по акту приема-передачи не позднее 5 рабочих дней со дня регистрации уведомления в соответствующем журнале регистрации.</w:t>
      </w:r>
    </w:p>
    <w:p>
      <w:pPr>
        <w:pStyle w:val="Normal"/>
        <w:bidi w:val="0"/>
        <w:ind w:firstLine="720" w:left="0" w:right="0"/>
        <w:rPr>
          <w:rFonts w:ascii="Times New Roman" w:hAnsi="Times New Roman" w:cs="Times New Roman"/>
        </w:rPr>
      </w:pPr>
      <w:bookmarkStart w:id="21" w:name="sub_10"/>
      <w:bookmarkStart w:id="22" w:name="sub_11_Copy_1"/>
      <w:bookmarkEnd w:id="21"/>
      <w:bookmarkEnd w:id="22"/>
      <w:r>
        <w:rPr>
          <w:rFonts w:cs="Times New Roman" w:ascii="Times New Roman" w:hAnsi="Times New Roman"/>
        </w:rPr>
        <w:t xml:space="preserve">8. Подарок, полученный лицом, замещающим муниципальную должность, независимо от его стоимости подлежит передаче на хранение в порядке, предусмотренном </w:t>
      </w:r>
      <w:hyperlink w:anchor="sub_11">
        <w:r>
          <w:rPr>
            <w:rStyle w:val="ListLabel2"/>
            <w:rFonts w:cs="Times New Roman" w:eastAsia="SimSun" w:ascii="Times New Roman" w:hAnsi="Times New Roman"/>
            <w:b/>
            <w:b/>
            <w:color w:val="106BBE"/>
            <w:sz w:val="24"/>
            <w:sz w:val="24"/>
            <w:szCs w:val="24"/>
            <w:lang w:val="ru-RU" w:eastAsia="ru-RU" w:bidi="ar-SA"/>
          </w:rPr>
          <w:t>пунктом 7</w:t>
        </w:r>
      </w:hyperlink>
      <w:r>
        <w:rPr>
          <w:rFonts w:cs="Times New Roman" w:ascii="Times New Roman" w:hAnsi="Times New Roman"/>
        </w:rPr>
        <w:t xml:space="preserve"> настоящего Положения.</w:t>
      </w:r>
    </w:p>
    <w:p>
      <w:pPr>
        <w:pStyle w:val="Normal"/>
        <w:bidi w:val="0"/>
        <w:ind w:firstLine="720" w:left="0" w:right="0"/>
        <w:rPr>
          <w:rFonts w:ascii="Times New Roman" w:hAnsi="Times New Roman" w:cs="Times New Roman"/>
        </w:rPr>
      </w:pPr>
      <w:bookmarkStart w:id="23" w:name="sub_11_Copy_1"/>
      <w:bookmarkStart w:id="24" w:name="sub_12"/>
      <w:bookmarkEnd w:id="23"/>
      <w:bookmarkEnd w:id="24"/>
      <w:r>
        <w:rPr>
          <w:rFonts w:cs="Times New Roman" w:ascii="Times New Roman" w:hAnsi="Times New Roman"/>
        </w:rPr>
        <w:t>9. До передачи подарка по акту приема-передачи ответственность в соответствии с законодательством Российской Федерации за утрату или повреждение подарка несет лицо, получившее подарок.</w:t>
      </w:r>
    </w:p>
    <w:p>
      <w:pPr>
        <w:pStyle w:val="Normal"/>
        <w:bidi w:val="0"/>
        <w:ind w:firstLine="720" w:left="0" w:right="0"/>
        <w:rPr>
          <w:rFonts w:ascii="Times New Roman" w:hAnsi="Times New Roman" w:cs="Times New Roman"/>
        </w:rPr>
      </w:pPr>
      <w:bookmarkStart w:id="25" w:name="sub_12"/>
      <w:bookmarkStart w:id="26" w:name="sub_13"/>
      <w:bookmarkEnd w:id="25"/>
      <w:bookmarkEnd w:id="26"/>
      <w:r>
        <w:rPr>
          <w:rFonts w:cs="Times New Roman" w:ascii="Times New Roman" w:hAnsi="Times New Roman"/>
        </w:rPr>
        <w:t>10. В целях принятия к бухгалтерскому учету подарка в порядке, установленном законодательством Российской Федерации, определение его стоимости проводится на основе рыночной цены, действующей на дату принятия к учету подарка, или цены на аналогичную материальную ценность в сопоставимых условиях с привлечением при необходимости комиссии или коллегиального органа. Сведения о рыночной цене подтверждаются документально, а при невозможности документального подтверждения - экспертным путем. Подарок возвращается сдавшему его лицу по акту приема-передачи в случае, если его стоимость не превышает 3 тыс. рублей.</w:t>
      </w:r>
    </w:p>
    <w:p>
      <w:pPr>
        <w:pStyle w:val="Normal"/>
        <w:bidi w:val="0"/>
        <w:ind w:firstLine="720" w:left="0" w:right="0"/>
        <w:rPr>
          <w:rFonts w:ascii="Times New Roman" w:hAnsi="Times New Roman" w:cs="Times New Roman"/>
        </w:rPr>
      </w:pPr>
      <w:bookmarkStart w:id="27" w:name="sub_13"/>
      <w:bookmarkStart w:id="28" w:name="sub_14"/>
      <w:bookmarkEnd w:id="27"/>
      <w:bookmarkEnd w:id="28"/>
      <w:r>
        <w:rPr>
          <w:rFonts w:cs="Times New Roman" w:ascii="Times New Roman" w:hAnsi="Times New Roman"/>
        </w:rPr>
        <w:t>11. Администрация Кажлодского сельского поселения Торбеевского муниципального района Республики Мордовия обеспечивает включение в установленном порядке принятого к бухгалтерскому учету подарка, стоимость которого превышает 3 тыс. рублей, в реестр имущества муниципального образования.</w:t>
      </w:r>
    </w:p>
    <w:p>
      <w:pPr>
        <w:pStyle w:val="Normal"/>
        <w:bidi w:val="0"/>
        <w:ind w:firstLine="720" w:left="0" w:right="0"/>
        <w:rPr>
          <w:rFonts w:ascii="Times New Roman" w:hAnsi="Times New Roman" w:cs="Times New Roman"/>
        </w:rPr>
      </w:pPr>
      <w:bookmarkStart w:id="29" w:name="sub_14"/>
      <w:bookmarkStart w:id="30" w:name="sub_15"/>
      <w:bookmarkEnd w:id="29"/>
      <w:bookmarkEnd w:id="30"/>
      <w:r>
        <w:rPr>
          <w:rFonts w:cs="Times New Roman" w:ascii="Times New Roman" w:hAnsi="Times New Roman"/>
        </w:rPr>
        <w:t xml:space="preserve">12. Лицо, сдавшее подарок, может его выкупить, подав заявление на имя работодателя о выкупе подарка, составленное по форме согласно </w:t>
      </w:r>
      <w:hyperlink w:anchor="sub_1003">
        <w:r>
          <w:rPr>
            <w:rStyle w:val="ListLabel2"/>
            <w:rFonts w:cs="Times New Roman" w:eastAsia="SimSun" w:ascii="Times New Roman" w:hAnsi="Times New Roman"/>
            <w:b/>
            <w:b/>
            <w:color w:val="106BBE"/>
            <w:sz w:val="24"/>
            <w:sz w:val="24"/>
            <w:szCs w:val="24"/>
            <w:lang w:val="ru-RU" w:eastAsia="ru-RU" w:bidi="ar-SA"/>
          </w:rPr>
          <w:t>приложению №3</w:t>
        </w:r>
      </w:hyperlink>
      <w:r>
        <w:rPr>
          <w:rFonts w:cs="Times New Roman" w:ascii="Times New Roman" w:hAnsi="Times New Roman"/>
        </w:rPr>
        <w:t xml:space="preserve"> к настоящему Положению. Заявление подается не позднее двух месяцев со дня сдачи подарка. Заявление может быть подано одновременно с уведомлением о получении подарка.</w:t>
      </w:r>
    </w:p>
    <w:p>
      <w:pPr>
        <w:pStyle w:val="Normal"/>
        <w:bidi w:val="0"/>
        <w:ind w:firstLine="720" w:left="0" w:right="0"/>
        <w:rPr>
          <w:rFonts w:ascii="Times New Roman" w:hAnsi="Times New Roman" w:cs="Times New Roman"/>
        </w:rPr>
      </w:pPr>
      <w:bookmarkStart w:id="31" w:name="sub_15"/>
      <w:bookmarkEnd w:id="31"/>
      <w:r>
        <w:rPr>
          <w:rFonts w:cs="Times New Roman" w:ascii="Times New Roman" w:hAnsi="Times New Roman"/>
        </w:rPr>
        <w:t>Заявление о выкупе подарка подается в двух экземплярах, первый экземпляр заявления после ознакомления с ним работодателя возвращается лицу, подавшему заявление. Второй экземпляр заявления в целях определения стоимости подарка и его реализации (выкупа) направляется в Отдел.</w:t>
      </w:r>
    </w:p>
    <w:p>
      <w:pPr>
        <w:pStyle w:val="Normal"/>
        <w:bidi w:val="0"/>
        <w:ind w:firstLine="720" w:left="0" w:right="0"/>
        <w:rPr>
          <w:rFonts w:ascii="Times New Roman" w:hAnsi="Times New Roman" w:cs="Times New Roman"/>
        </w:rPr>
      </w:pPr>
      <w:bookmarkStart w:id="32" w:name="sub_18"/>
      <w:bookmarkEnd w:id="32"/>
      <w:r>
        <w:rPr>
          <w:rFonts w:cs="Times New Roman" w:ascii="Times New Roman" w:hAnsi="Times New Roman"/>
        </w:rPr>
        <w:t xml:space="preserve">13. Администрация Кажлодского сельского поселения Торбеевского муниципального района Республики Мордовия в течение 3 месяцев со дня поступления заявления, указанного в </w:t>
      </w:r>
      <w:hyperlink w:anchor="sub_16">
        <w:r>
          <w:rPr>
            <w:rStyle w:val="ListLabel2"/>
            <w:rFonts w:cs="Times New Roman" w:eastAsia="SimSun" w:ascii="Times New Roman" w:hAnsi="Times New Roman"/>
            <w:b/>
            <w:b/>
            <w:color w:val="106BBE"/>
            <w:sz w:val="24"/>
            <w:sz w:val="24"/>
            <w:szCs w:val="24"/>
            <w:lang w:val="ru-RU" w:eastAsia="ru-RU" w:bidi="ar-SA"/>
          </w:rPr>
          <w:t>пункте 12</w:t>
        </w:r>
      </w:hyperlink>
      <w:r>
        <w:rPr>
          <w:rFonts w:cs="Times New Roman" w:ascii="Times New Roman" w:hAnsi="Times New Roman"/>
        </w:rPr>
        <w:t xml:space="preserve"> настоящего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
    <w:p>
      <w:pPr>
        <w:pStyle w:val="Normal"/>
        <w:bidi w:val="0"/>
        <w:ind w:firstLine="720" w:left="0" w:right="0"/>
        <w:rPr>
          <w:rFonts w:ascii="Times New Roman" w:hAnsi="Times New Roman" w:cs="Times New Roman"/>
        </w:rPr>
      </w:pPr>
      <w:bookmarkStart w:id="33" w:name="sub_18"/>
      <w:bookmarkStart w:id="34" w:name="sub_17"/>
      <w:bookmarkEnd w:id="33"/>
      <w:bookmarkEnd w:id="34"/>
      <w:r>
        <w:rPr>
          <w:rFonts w:cs="Times New Roman" w:ascii="Times New Roman" w:hAnsi="Times New Roman"/>
        </w:rPr>
        <w:t xml:space="preserve">14. В случае если в отношении подарка, изготовленного из драгоценных металлов и (или) драгоценных камней, не поступило от лиц, замещающих муниципальные должности, муниципальных служащих заявление, указанное в </w:t>
      </w:r>
      <w:hyperlink w:anchor="sub_16">
        <w:r>
          <w:rPr>
            <w:rStyle w:val="ListLabel2"/>
            <w:rFonts w:cs="Times New Roman" w:eastAsia="SimSun" w:ascii="Times New Roman" w:hAnsi="Times New Roman"/>
            <w:b/>
            <w:b/>
            <w:color w:val="106BBE"/>
            <w:sz w:val="24"/>
            <w:sz w:val="24"/>
            <w:szCs w:val="24"/>
            <w:lang w:val="ru-RU" w:eastAsia="ru-RU" w:bidi="ar-SA"/>
          </w:rPr>
          <w:t>пункте 12</w:t>
        </w:r>
      </w:hyperlink>
      <w:r>
        <w:rPr>
          <w:rFonts w:cs="Times New Roman" w:ascii="Times New Roman" w:hAnsi="Times New Roman"/>
        </w:rPr>
        <w:t xml:space="preserve"> настоящего Положения, либо в случае отказа указанных лиц от выкупа такого подарка подарок, изготовленный из драгоценных металлов и (или) драгоценных камней, подлежит передаче уполномоченным структурным подразделением в федеральное казенное учреждение «Государственное учреждение по формированию Государственного фонда драгоценных металлов и драгоценных камней Российской Федерации, хранению, отпуску и использованию драгоценных металлов и драгоценных камней (Госхран России) при Министерстве финансов Российской Федерации» для зачисления в Государственный фонд драгоценных металлов и драгоценных камней Российской Федерации.</w:t>
      </w:r>
    </w:p>
    <w:p>
      <w:pPr>
        <w:pStyle w:val="Normal"/>
        <w:bidi w:val="0"/>
        <w:ind w:firstLine="720" w:left="0" w:right="0"/>
        <w:rPr>
          <w:rFonts w:ascii="Times New Roman" w:hAnsi="Times New Roman" w:cs="Times New Roman"/>
        </w:rPr>
      </w:pPr>
      <w:bookmarkStart w:id="35" w:name="sub_17"/>
      <w:bookmarkStart w:id="36" w:name="sub_18_Copy_1"/>
      <w:bookmarkEnd w:id="35"/>
      <w:bookmarkEnd w:id="36"/>
      <w:r>
        <w:rPr>
          <w:rFonts w:cs="Times New Roman" w:ascii="Times New Roman" w:hAnsi="Times New Roman"/>
        </w:rPr>
        <w:t xml:space="preserve">15. Подарок, в отношении которого не поступило заявление, указанное в </w:t>
      </w:r>
      <w:hyperlink w:anchor="sub_16">
        <w:r>
          <w:rPr>
            <w:rStyle w:val="ListLabel2"/>
            <w:rFonts w:cs="Times New Roman" w:eastAsia="SimSun" w:ascii="Times New Roman" w:hAnsi="Times New Roman"/>
            <w:b/>
            <w:b/>
            <w:color w:val="106BBE"/>
            <w:sz w:val="24"/>
            <w:sz w:val="24"/>
            <w:szCs w:val="24"/>
            <w:lang w:val="ru-RU" w:eastAsia="ru-RU" w:bidi="ar-SA"/>
          </w:rPr>
          <w:t>пункте 12</w:t>
        </w:r>
      </w:hyperlink>
      <w:r>
        <w:rPr>
          <w:rFonts w:cs="Times New Roman" w:ascii="Times New Roman" w:hAnsi="Times New Roman"/>
        </w:rPr>
        <w:t xml:space="preserve"> настоящего Положения, может использоваться муниципальным органом с учетом заключения комиссии о целесообразности использования подарка для обеспечения деятельности муниципального органа, фонда или иной организации.</w:t>
      </w:r>
    </w:p>
    <w:p>
      <w:pPr>
        <w:pStyle w:val="Normal"/>
        <w:bidi w:val="0"/>
        <w:ind w:firstLine="720" w:left="0" w:right="0"/>
        <w:rPr>
          <w:rFonts w:ascii="Times New Roman" w:hAnsi="Times New Roman" w:cs="Times New Roman"/>
        </w:rPr>
      </w:pPr>
      <w:bookmarkStart w:id="37" w:name="sub_18_Copy_1"/>
      <w:bookmarkStart w:id="38" w:name="sub_19"/>
      <w:bookmarkEnd w:id="37"/>
      <w:bookmarkEnd w:id="38"/>
      <w:r>
        <w:rPr>
          <w:rFonts w:cs="Times New Roman" w:ascii="Times New Roman" w:hAnsi="Times New Roman"/>
        </w:rPr>
        <w:t>16.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(выкупа), осуществляемой уполномоченными муниципальными органами посредством проведения торгов в порядке, предусмотренном законодательством Российской Федерации.</w:t>
      </w:r>
    </w:p>
    <w:p>
      <w:pPr>
        <w:pStyle w:val="Normal"/>
        <w:bidi w:val="0"/>
        <w:ind w:firstLine="720" w:left="0" w:right="0"/>
        <w:rPr>
          <w:rFonts w:ascii="Times New Roman" w:hAnsi="Times New Roman" w:cs="Times New Roman"/>
        </w:rPr>
      </w:pPr>
      <w:bookmarkStart w:id="39" w:name="sub_19"/>
      <w:bookmarkStart w:id="40" w:name="sub_20"/>
      <w:bookmarkEnd w:id="39"/>
      <w:bookmarkEnd w:id="40"/>
      <w:r>
        <w:rPr>
          <w:rFonts w:cs="Times New Roman" w:ascii="Times New Roman" w:hAnsi="Times New Roman"/>
        </w:rPr>
        <w:t xml:space="preserve">17. Оценка стоимости подарка для реализации (выкупа), предусмотренная </w:t>
      </w:r>
      <w:hyperlink w:anchor="sub_17">
        <w:r>
          <w:rPr>
            <w:rStyle w:val="ListLabel2"/>
            <w:rFonts w:cs="Times New Roman" w:eastAsia="SimSun" w:ascii="Times New Roman" w:hAnsi="Times New Roman"/>
            <w:b/>
            <w:b/>
            <w:color w:val="106BBE"/>
            <w:sz w:val="24"/>
            <w:sz w:val="24"/>
            <w:szCs w:val="24"/>
            <w:lang w:val="ru-RU" w:eastAsia="ru-RU" w:bidi="ar-SA"/>
          </w:rPr>
          <w:t>пунктами 13</w:t>
        </w:r>
      </w:hyperlink>
      <w:r>
        <w:rPr>
          <w:rFonts w:cs="Times New Roman" w:ascii="Times New Roman" w:hAnsi="Times New Roman"/>
        </w:rPr>
        <w:t xml:space="preserve"> и </w:t>
      </w:r>
      <w:hyperlink w:anchor="sub_20">
        <w:r>
          <w:rPr>
            <w:rStyle w:val="ListLabel2"/>
            <w:rFonts w:cs="Times New Roman" w:eastAsia="SimSun" w:ascii="Times New Roman" w:hAnsi="Times New Roman"/>
            <w:b/>
            <w:b/>
            <w:color w:val="106BBE"/>
            <w:sz w:val="24"/>
            <w:sz w:val="24"/>
            <w:szCs w:val="24"/>
            <w:lang w:val="ru-RU" w:eastAsia="ru-RU" w:bidi="ar-SA"/>
          </w:rPr>
          <w:t>15</w:t>
        </w:r>
      </w:hyperlink>
      <w:r>
        <w:rPr>
          <w:rFonts w:cs="Times New Roman" w:ascii="Times New Roman" w:hAnsi="Times New Roman"/>
        </w:rPr>
        <w:t xml:space="preserve"> настоящего Положения, осуществляется субъектами оценочной деятельности в соответствии с законодательством Российской Федерации об оценочной деятельности.</w:t>
      </w:r>
    </w:p>
    <w:p>
      <w:pPr>
        <w:pStyle w:val="Normal"/>
        <w:bidi w:val="0"/>
        <w:ind w:firstLine="720" w:left="0" w:right="0"/>
        <w:rPr>
          <w:rFonts w:ascii="Times New Roman" w:hAnsi="Times New Roman" w:cs="Times New Roman"/>
        </w:rPr>
      </w:pPr>
      <w:bookmarkStart w:id="41" w:name="sub_20"/>
      <w:bookmarkStart w:id="42" w:name="sub_21"/>
      <w:bookmarkEnd w:id="41"/>
      <w:bookmarkEnd w:id="42"/>
      <w:r>
        <w:rPr>
          <w:rFonts w:cs="Times New Roman" w:ascii="Times New Roman" w:hAnsi="Times New Roman"/>
        </w:rPr>
        <w:t>18. В случае если подарок не выкуплен или не реализован, руководителем муниципального органа принимается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pPr>
        <w:pStyle w:val="Normal"/>
        <w:bidi w:val="0"/>
        <w:ind w:firstLine="720" w:left="0" w:right="0"/>
        <w:rPr>
          <w:rFonts w:ascii="Times New Roman" w:hAnsi="Times New Roman" w:cs="Times New Roman"/>
        </w:rPr>
      </w:pPr>
      <w:bookmarkStart w:id="43" w:name="sub_21"/>
      <w:bookmarkStart w:id="44" w:name="sub_22"/>
      <w:bookmarkEnd w:id="43"/>
      <w:bookmarkEnd w:id="44"/>
      <w:r>
        <w:rPr>
          <w:rFonts w:cs="Times New Roman" w:ascii="Times New Roman" w:hAnsi="Times New Roman"/>
        </w:rPr>
        <w:t>19. Средства, вырученные от реализации (выкупа) подарка, зачисляются в доход соответствующего бюджета в порядке, установленном бюджетным законодательством Российской Федерации.</w:t>
      </w:r>
    </w:p>
    <w:p>
      <w:pPr>
        <w:pStyle w:val="Normal"/>
        <w:bidi w:val="0"/>
        <w:ind w:firstLine="720" w:left="0" w:right="0"/>
        <w:rPr>
          <w:rFonts w:ascii="Times New Roman" w:hAnsi="Times New Roman" w:cs="Times New Roman"/>
          <w:sz w:val="28"/>
          <w:szCs w:val="28"/>
        </w:rPr>
      </w:pPr>
      <w:r>
        <w:rPr>
          <w:rFonts w:cs="Times New Roman" w:ascii="Times New Roman" w:hAnsi="Times New Roman"/>
          <w:sz w:val="28"/>
          <w:szCs w:val="28"/>
        </w:rPr>
      </w:r>
      <w:bookmarkStart w:id="45" w:name="sub_22"/>
      <w:bookmarkStart w:id="46" w:name="sub_22"/>
      <w:bookmarkEnd w:id="46"/>
    </w:p>
    <w:p>
      <w:pPr>
        <w:pStyle w:val="Normal"/>
        <w:bidi w:val="0"/>
        <w:ind w:hanging="0" w:left="0" w:right="0"/>
        <w:jc w:val="right"/>
        <w:rPr>
          <w:rStyle w:val="Style13"/>
          <w:rFonts w:ascii="Times New Roman" w:hAnsi="Times New Roman" w:cs="Times New Roman"/>
          <w:sz w:val="28"/>
          <w:szCs w:val="28"/>
        </w:rPr>
      </w:pPr>
      <w:r>
        <w:rPr>
          <w:rFonts w:cs="Times New Roman" w:ascii="Times New Roman" w:hAnsi="Times New Roman"/>
          <w:sz w:val="28"/>
          <w:szCs w:val="28"/>
        </w:rPr>
      </w:r>
      <w:bookmarkStart w:id="47" w:name="sub_1001"/>
      <w:bookmarkStart w:id="48" w:name="sub_1001"/>
      <w:bookmarkEnd w:id="48"/>
    </w:p>
    <w:p>
      <w:pPr>
        <w:pStyle w:val="Normal"/>
        <w:bidi w:val="0"/>
        <w:ind w:hanging="0" w:left="0" w:right="0"/>
        <w:jc w:val="right"/>
        <w:rPr>
          <w:rStyle w:val="Style13"/>
          <w:rFonts w:ascii="Times New Roman" w:hAnsi="Times New Roman" w:cs="Times New Roman"/>
          <w:sz w:val="28"/>
          <w:szCs w:val="28"/>
        </w:rPr>
      </w:pPr>
      <w:r>
        <w:rPr>
          <w:rFonts w:cs="Times New Roman" w:ascii="Times New Roman" w:hAnsi="Times New Roman"/>
          <w:sz w:val="28"/>
          <w:szCs w:val="28"/>
        </w:rPr>
      </w:r>
    </w:p>
    <w:p>
      <w:pPr>
        <w:pStyle w:val="Normal"/>
        <w:bidi w:val="0"/>
        <w:ind w:hanging="0" w:left="0" w:right="0"/>
        <w:jc w:val="right"/>
        <w:rPr>
          <w:rStyle w:val="Style13"/>
          <w:rFonts w:ascii="Times New Roman" w:hAnsi="Times New Roman" w:cs="Times New Roman"/>
          <w:sz w:val="28"/>
          <w:szCs w:val="28"/>
        </w:rPr>
      </w:pPr>
      <w:r>
        <w:rPr>
          <w:rFonts w:cs="Times New Roman" w:ascii="Times New Roman" w:hAnsi="Times New Roman"/>
          <w:sz w:val="28"/>
          <w:szCs w:val="28"/>
        </w:rPr>
      </w:r>
    </w:p>
    <w:p>
      <w:pPr>
        <w:pStyle w:val="Normal"/>
        <w:bidi w:val="0"/>
        <w:ind w:hanging="0" w:left="0" w:right="0"/>
        <w:jc w:val="right"/>
        <w:rPr>
          <w:rStyle w:val="Style13"/>
          <w:rFonts w:ascii="Times New Roman" w:hAnsi="Times New Roman" w:cs="Times New Roman"/>
          <w:sz w:val="28"/>
          <w:szCs w:val="28"/>
        </w:rPr>
      </w:pPr>
      <w:r>
        <w:rPr>
          <w:rFonts w:cs="Times New Roman" w:ascii="Times New Roman" w:hAnsi="Times New Roman"/>
          <w:sz w:val="28"/>
          <w:szCs w:val="28"/>
        </w:rPr>
      </w:r>
    </w:p>
    <w:p>
      <w:pPr>
        <w:pStyle w:val="Normal"/>
        <w:bidi w:val="0"/>
        <w:ind w:hanging="0" w:left="0" w:right="0"/>
        <w:jc w:val="right"/>
        <w:rPr>
          <w:rStyle w:val="Style13"/>
          <w:rFonts w:ascii="Times New Roman" w:hAnsi="Times New Roman" w:cs="Times New Roman"/>
          <w:sz w:val="28"/>
          <w:szCs w:val="28"/>
        </w:rPr>
      </w:pPr>
      <w:r>
        <w:rPr>
          <w:rFonts w:cs="Times New Roman" w:ascii="Times New Roman" w:hAnsi="Times New Roman"/>
          <w:sz w:val="28"/>
          <w:szCs w:val="28"/>
        </w:rPr>
      </w:r>
    </w:p>
    <w:p>
      <w:pPr>
        <w:pStyle w:val="Normal"/>
        <w:bidi w:val="0"/>
        <w:ind w:hanging="0" w:left="0" w:right="0"/>
        <w:jc w:val="right"/>
        <w:rPr>
          <w:rStyle w:val="Style13"/>
          <w:rFonts w:ascii="Times New Roman" w:hAnsi="Times New Roman" w:cs="Times New Roman"/>
          <w:sz w:val="28"/>
          <w:szCs w:val="28"/>
        </w:rPr>
      </w:pPr>
      <w:r>
        <w:rPr>
          <w:rFonts w:cs="Times New Roman" w:ascii="Times New Roman" w:hAnsi="Times New Roman"/>
          <w:sz w:val="28"/>
          <w:szCs w:val="28"/>
        </w:rPr>
      </w:r>
    </w:p>
    <w:p>
      <w:pPr>
        <w:pStyle w:val="Normal"/>
        <w:bidi w:val="0"/>
        <w:ind w:hanging="0" w:left="0" w:right="0"/>
        <w:jc w:val="right"/>
        <w:rPr>
          <w:rStyle w:val="Style13"/>
          <w:rFonts w:ascii="Times New Roman" w:hAnsi="Times New Roman" w:cs="Times New Roman"/>
          <w:sz w:val="28"/>
          <w:szCs w:val="28"/>
        </w:rPr>
      </w:pPr>
      <w:r>
        <w:rPr>
          <w:rFonts w:cs="Times New Roman" w:ascii="Times New Roman" w:hAnsi="Times New Roman"/>
          <w:sz w:val="28"/>
          <w:szCs w:val="28"/>
        </w:rPr>
      </w:r>
    </w:p>
    <w:p>
      <w:pPr>
        <w:pStyle w:val="Normal"/>
        <w:bidi w:val="0"/>
        <w:ind w:hanging="0" w:left="0" w:right="0"/>
        <w:jc w:val="right"/>
        <w:rPr>
          <w:rStyle w:val="Style13"/>
          <w:rFonts w:ascii="Times New Roman" w:hAnsi="Times New Roman" w:cs="Times New Roman"/>
          <w:b w:val="false"/>
        </w:rPr>
      </w:pPr>
      <w:r>
        <w:rPr>
          <w:rStyle w:val="Style13"/>
          <w:rFonts w:cs="Times New Roman" w:ascii="Times New Roman" w:hAnsi="Times New Roman"/>
          <w:b w:val="false"/>
          <w:lang w:val="ru-RU" w:eastAsia="ru-RU" w:bidi="ar-SA"/>
        </w:rPr>
        <w:t>Приложение №1</w:t>
        <w:br/>
        <w:t xml:space="preserve">к </w:t>
      </w:r>
      <w:hyperlink w:anchor="sub_1000">
        <w:r>
          <w:rPr>
            <w:rStyle w:val="ListLabel2"/>
            <w:rFonts w:cs="Times New Roman" w:eastAsia="SimSun" w:ascii="Times New Roman" w:hAnsi="Times New Roman"/>
            <w:b/>
            <w:b/>
            <w:color w:val="106BBE"/>
            <w:sz w:val="24"/>
            <w:sz w:val="24"/>
            <w:szCs w:val="24"/>
            <w:lang w:val="ru-RU" w:eastAsia="ru-RU" w:bidi="ar-SA"/>
          </w:rPr>
          <w:t>Положению</w:t>
        </w:r>
      </w:hyperlink>
      <w:r>
        <w:rPr>
          <w:rStyle w:val="Style13"/>
          <w:rFonts w:cs="Times New Roman" w:ascii="Times New Roman" w:hAnsi="Times New Roman"/>
          <w:lang w:val="ru-RU" w:eastAsia="ru-RU" w:bidi="ar-SA"/>
        </w:rPr>
        <w:t xml:space="preserve"> </w:t>
      </w:r>
      <w:r>
        <w:rPr>
          <w:rStyle w:val="Style13"/>
          <w:rFonts w:cs="Times New Roman" w:ascii="Times New Roman" w:hAnsi="Times New Roman"/>
          <w:b w:val="false"/>
          <w:lang w:val="ru-RU" w:eastAsia="ru-RU" w:bidi="ar-SA"/>
        </w:rPr>
        <w:t>о сообщении</w:t>
        <w:br/>
        <w:t>отдельными категориями лиц</w:t>
        <w:br/>
        <w:t>о получении подарка в связи</w:t>
        <w:br/>
        <w:t>с протокольными мероприятиями,</w:t>
        <w:br/>
        <w:t>служебными командировками</w:t>
        <w:br/>
        <w:t>и другими официальными</w:t>
        <w:br/>
        <w:t>мероприятиями, участие</w:t>
        <w:br/>
        <w:t>в которых связано с исполнением</w:t>
        <w:br/>
        <w:t>ими служебных (должностных)</w:t>
        <w:br/>
        <w:t>обязанностей, сдаче и оценке</w:t>
        <w:br/>
        <w:t>подарка, реализации (выкупе)</w:t>
        <w:br/>
        <w:t>и зачислении средств,</w:t>
        <w:br/>
        <w:t>вырученных от его реализации,</w:t>
        <w:br/>
        <w:t xml:space="preserve">в Кажлодском сельском поселении </w:t>
      </w:r>
    </w:p>
    <w:p>
      <w:pPr>
        <w:pStyle w:val="Normal"/>
        <w:bidi w:val="0"/>
        <w:ind w:hanging="0" w:left="0" w:right="0"/>
        <w:jc w:val="right"/>
        <w:rPr>
          <w:rFonts w:ascii="Times New Roman" w:hAnsi="Times New Roman" w:cs="Times New Roman"/>
          <w:b/>
        </w:rPr>
      </w:pPr>
      <w:r>
        <w:rPr>
          <w:rStyle w:val="Style13"/>
          <w:rFonts w:cs="Times New Roman" w:ascii="Times New Roman" w:hAnsi="Times New Roman"/>
          <w:b w:val="false"/>
          <w:lang w:val="ru-RU" w:eastAsia="ru-RU" w:bidi="ar-SA"/>
        </w:rPr>
        <w:t>Торбеевского муниципального района</w:t>
        <w:br/>
        <w:t>Республики Мордовия</w:t>
      </w:r>
    </w:p>
    <w:p>
      <w:pPr>
        <w:pStyle w:val="Normal"/>
        <w:bidi w:val="0"/>
        <w:ind w:firstLine="720" w:left="0" w:right="0"/>
        <w:rPr>
          <w:rFonts w:ascii="Times New Roman" w:hAnsi="Times New Roman" w:cs="Times New Roman"/>
          <w:sz w:val="28"/>
          <w:szCs w:val="28"/>
        </w:rPr>
      </w:pPr>
      <w:r>
        <w:rPr>
          <w:rFonts w:cs="Times New Roman" w:ascii="Times New Roman" w:hAnsi="Times New Roman"/>
          <w:sz w:val="28"/>
          <w:szCs w:val="28"/>
        </w:rPr>
      </w:r>
      <w:bookmarkStart w:id="49" w:name="sub_1001"/>
      <w:bookmarkStart w:id="50" w:name="sub_1001"/>
      <w:bookmarkEnd w:id="50"/>
    </w:p>
    <w:p>
      <w:pPr>
        <w:pStyle w:val="Style18"/>
        <w:bidi w:val="0"/>
        <w:ind w:hanging="0" w:left="0" w:right="0"/>
        <w:jc w:val="center"/>
        <w:rPr>
          <w:rFonts w:ascii="Times New Roman" w:hAnsi="Times New Roman" w:cs="Times New Roman"/>
        </w:rPr>
      </w:pPr>
      <w:r>
        <w:rPr>
          <w:rStyle w:val="Style13"/>
          <w:rFonts w:cs="Times New Roman" w:ascii="Times New Roman" w:hAnsi="Times New Roman"/>
          <w:lang w:val="ru-RU" w:eastAsia="ru-RU" w:bidi="ar-SA"/>
        </w:rPr>
        <w:t>УВЕДОМЛЕНИЕ О ПОЛУЧЕНИИ ПОДАРКА</w:t>
      </w:r>
    </w:p>
    <w:p>
      <w:pPr>
        <w:pStyle w:val="Normal"/>
        <w:bidi w:val="0"/>
        <w:ind w:firstLine="720" w:left="0" w:right="0"/>
        <w:rPr>
          <w:rFonts w:ascii="Times New Roman" w:hAnsi="Times New Roman" w:cs="Times New Roman"/>
          <w:sz w:val="28"/>
          <w:szCs w:val="28"/>
        </w:rPr>
      </w:pPr>
      <w:r>
        <w:rPr>
          <w:rFonts w:cs="Times New Roman" w:ascii="Times New Roman" w:hAnsi="Times New Roman"/>
          <w:sz w:val="28"/>
          <w:szCs w:val="28"/>
        </w:rPr>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__________________________________</w:t>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наименование муниципального органа</w:t>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от _______________________________</w:t>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(Ф.И.О., занимаемая должность)</w:t>
      </w:r>
    </w:p>
    <w:p>
      <w:pPr>
        <w:pStyle w:val="Normal"/>
        <w:bidi w:val="0"/>
        <w:ind w:firstLine="720" w:left="0" w:right="0"/>
        <w:rPr>
          <w:rFonts w:ascii="Times New Roman" w:hAnsi="Times New Roman" w:cs="Times New Roman"/>
          <w:sz w:val="20"/>
          <w:szCs w:val="20"/>
        </w:rPr>
      </w:pPr>
      <w:r>
        <w:rPr>
          <w:rFonts w:cs="Times New Roman" w:ascii="Times New Roman" w:hAnsi="Times New Roman"/>
          <w:sz w:val="20"/>
          <w:szCs w:val="20"/>
        </w:rPr>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Уведомление о получении подарка от "__" __________ 20__ г.</w:t>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Извещаю о получении ______________________________________ подарка(ов) на</w:t>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(дата получения)</w:t>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_________________________________________________________________________</w:t>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(наименование протокольного мероприятия, служебной командировки,</w:t>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другого официального мероприятия, место и дата проведения)</w:t>
      </w:r>
    </w:p>
    <w:p>
      <w:pPr>
        <w:pStyle w:val="Normal"/>
        <w:bidi w:val="0"/>
        <w:ind w:firstLine="720" w:left="0" w:right="0"/>
        <w:rPr>
          <w:rFonts w:ascii="Times New Roman" w:hAnsi="Times New Roman" w:cs="Times New Roman"/>
          <w:sz w:val="20"/>
          <w:szCs w:val="20"/>
        </w:rPr>
      </w:pPr>
      <w:r>
        <w:rPr>
          <w:rFonts w:cs="Times New Roman" w:ascii="Times New Roman" w:hAnsi="Times New Roman"/>
          <w:sz w:val="20"/>
          <w:szCs w:val="20"/>
        </w:rPr>
      </w:r>
    </w:p>
    <w:tbl>
      <w:tblPr>
        <w:tblW w:w="10490" w:type="dxa"/>
        <w:jc w:val="left"/>
        <w:tblInd w:w="113" w:type="dxa"/>
        <w:tblLayout w:type="fixed"/>
        <w:tblCellMar>
          <w:top w:w="0" w:type="dxa"/>
          <w:left w:w="108" w:type="dxa"/>
          <w:bottom w:w="0" w:type="dxa"/>
          <w:right w:w="108" w:type="dxa"/>
        </w:tblCellMar>
      </w:tblPr>
      <w:tblGrid>
        <w:gridCol w:w="2267"/>
        <w:gridCol w:w="3119"/>
        <w:gridCol w:w="2694"/>
        <w:gridCol w:w="2409"/>
      </w:tblGrid>
      <w:tr>
        <w:trPr/>
        <w:tc>
          <w:tcPr>
            <w:tcW w:w="2267"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sz w:val="20"/>
                <w:szCs w:val="20"/>
              </w:rPr>
              <w:t>Наименование подарка</w:t>
            </w:r>
          </w:p>
        </w:tc>
        <w:tc>
          <w:tcPr>
            <w:tcW w:w="3119"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sz w:val="20"/>
                <w:szCs w:val="20"/>
              </w:rPr>
              <w:t>Характеристика подарка, его описание</w:t>
            </w:r>
          </w:p>
        </w:tc>
        <w:tc>
          <w:tcPr>
            <w:tcW w:w="2694"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sz w:val="20"/>
                <w:szCs w:val="20"/>
              </w:rPr>
              <w:t>Количество предметов</w:t>
            </w:r>
          </w:p>
        </w:tc>
        <w:tc>
          <w:tcPr>
            <w:tcW w:w="2409"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sz w:val="20"/>
                <w:szCs w:val="20"/>
              </w:rPr>
              <w:t xml:space="preserve">Стоимость в рублях </w:t>
            </w:r>
            <w:hyperlink w:anchor="sub_1111">
              <w:r>
                <w:rPr>
                  <w:rStyle w:val="ListLabel3"/>
                  <w:rFonts w:eastAsia="Times New Roman" w:cs="Times New Roman" w:ascii="Times New Roman" w:hAnsi="Times New Roman"/>
                  <w:b/>
                  <w:color w:val="106BBE"/>
                  <w:sz w:val="20"/>
                  <w:szCs w:val="20"/>
                </w:rPr>
                <w:t>(*)</w:t>
              </w:r>
            </w:hyperlink>
          </w:p>
        </w:tc>
      </w:tr>
      <w:tr>
        <w:trPr/>
        <w:tc>
          <w:tcPr>
            <w:tcW w:w="2267"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jc w:val="center"/>
              <w:rPr/>
            </w:pPr>
            <w:r>
              <w:rPr>
                <w:rFonts w:cs="Times New Roman" w:ascii="Times New Roman" w:hAnsi="Times New Roman"/>
                <w:sz w:val="20"/>
                <w:szCs w:val="20"/>
              </w:rPr>
              <w:t>1.</w:t>
            </w:r>
          </w:p>
        </w:tc>
        <w:tc>
          <w:tcPr>
            <w:tcW w:w="3119"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sz w:val="20"/>
                <w:szCs w:val="20"/>
              </w:rPr>
            </w:pPr>
            <w:r>
              <w:rPr>
                <w:rFonts w:cs="Times New Roman" w:ascii="Times New Roman" w:hAnsi="Times New Roman"/>
                <w:sz w:val="20"/>
                <w:szCs w:val="20"/>
              </w:rPr>
            </w:r>
          </w:p>
        </w:tc>
        <w:tc>
          <w:tcPr>
            <w:tcW w:w="2694"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sz w:val="20"/>
                <w:szCs w:val="20"/>
              </w:rPr>
            </w:pPr>
            <w:r>
              <w:rPr>
                <w:rFonts w:cs="Times New Roman" w:ascii="Times New Roman" w:hAnsi="Times New Roman"/>
                <w:sz w:val="20"/>
                <w:szCs w:val="20"/>
              </w:rPr>
            </w:r>
          </w:p>
        </w:tc>
        <w:tc>
          <w:tcPr>
            <w:tcW w:w="2409"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sz w:val="20"/>
                <w:szCs w:val="20"/>
              </w:rPr>
            </w:pPr>
            <w:r>
              <w:rPr>
                <w:rFonts w:cs="Times New Roman" w:ascii="Times New Roman" w:hAnsi="Times New Roman"/>
                <w:sz w:val="20"/>
                <w:szCs w:val="20"/>
              </w:rPr>
            </w:r>
          </w:p>
        </w:tc>
      </w:tr>
      <w:tr>
        <w:trPr/>
        <w:tc>
          <w:tcPr>
            <w:tcW w:w="2267"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jc w:val="center"/>
              <w:rPr/>
            </w:pPr>
            <w:r>
              <w:rPr>
                <w:rFonts w:cs="Times New Roman" w:ascii="Times New Roman" w:hAnsi="Times New Roman"/>
                <w:sz w:val="20"/>
                <w:szCs w:val="20"/>
              </w:rPr>
              <w:t>2.</w:t>
            </w:r>
          </w:p>
        </w:tc>
        <w:tc>
          <w:tcPr>
            <w:tcW w:w="3119"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sz w:val="20"/>
                <w:szCs w:val="20"/>
              </w:rPr>
            </w:pPr>
            <w:r>
              <w:rPr>
                <w:rFonts w:cs="Times New Roman" w:ascii="Times New Roman" w:hAnsi="Times New Roman"/>
                <w:sz w:val="20"/>
                <w:szCs w:val="20"/>
              </w:rPr>
            </w:r>
          </w:p>
        </w:tc>
        <w:tc>
          <w:tcPr>
            <w:tcW w:w="2694"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sz w:val="20"/>
                <w:szCs w:val="20"/>
              </w:rPr>
            </w:pPr>
            <w:r>
              <w:rPr>
                <w:rFonts w:cs="Times New Roman" w:ascii="Times New Roman" w:hAnsi="Times New Roman"/>
                <w:sz w:val="20"/>
                <w:szCs w:val="20"/>
              </w:rPr>
            </w:r>
          </w:p>
        </w:tc>
        <w:tc>
          <w:tcPr>
            <w:tcW w:w="2409"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sz w:val="20"/>
                <w:szCs w:val="20"/>
              </w:rPr>
            </w:pPr>
            <w:r>
              <w:rPr>
                <w:rFonts w:cs="Times New Roman" w:ascii="Times New Roman" w:hAnsi="Times New Roman"/>
                <w:sz w:val="20"/>
                <w:szCs w:val="20"/>
              </w:rPr>
            </w:r>
          </w:p>
        </w:tc>
      </w:tr>
      <w:tr>
        <w:trPr/>
        <w:tc>
          <w:tcPr>
            <w:tcW w:w="2267"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jc w:val="center"/>
              <w:rPr/>
            </w:pPr>
            <w:r>
              <w:rPr>
                <w:rFonts w:cs="Times New Roman" w:ascii="Times New Roman" w:hAnsi="Times New Roman"/>
                <w:sz w:val="20"/>
                <w:szCs w:val="20"/>
              </w:rPr>
              <w:t>3.</w:t>
            </w:r>
          </w:p>
        </w:tc>
        <w:tc>
          <w:tcPr>
            <w:tcW w:w="3119"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sz w:val="20"/>
                <w:szCs w:val="20"/>
              </w:rPr>
            </w:pPr>
            <w:r>
              <w:rPr>
                <w:rFonts w:cs="Times New Roman" w:ascii="Times New Roman" w:hAnsi="Times New Roman"/>
                <w:sz w:val="20"/>
                <w:szCs w:val="20"/>
              </w:rPr>
            </w:r>
          </w:p>
        </w:tc>
        <w:tc>
          <w:tcPr>
            <w:tcW w:w="2694"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sz w:val="20"/>
                <w:szCs w:val="20"/>
              </w:rPr>
            </w:pPr>
            <w:r>
              <w:rPr>
                <w:rFonts w:cs="Times New Roman" w:ascii="Times New Roman" w:hAnsi="Times New Roman"/>
                <w:sz w:val="20"/>
                <w:szCs w:val="20"/>
              </w:rPr>
            </w:r>
          </w:p>
        </w:tc>
        <w:tc>
          <w:tcPr>
            <w:tcW w:w="2409"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sz w:val="20"/>
                <w:szCs w:val="20"/>
              </w:rPr>
            </w:pPr>
            <w:r>
              <w:rPr>
                <w:rFonts w:cs="Times New Roman" w:ascii="Times New Roman" w:hAnsi="Times New Roman"/>
                <w:sz w:val="20"/>
                <w:szCs w:val="20"/>
              </w:rPr>
            </w:r>
          </w:p>
        </w:tc>
      </w:tr>
      <w:tr>
        <w:trPr/>
        <w:tc>
          <w:tcPr>
            <w:tcW w:w="2267"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jc w:val="center"/>
              <w:rPr/>
            </w:pPr>
            <w:r>
              <w:rPr>
                <w:rFonts w:cs="Times New Roman" w:ascii="Times New Roman" w:hAnsi="Times New Roman"/>
                <w:sz w:val="20"/>
                <w:szCs w:val="20"/>
              </w:rPr>
              <w:t>Итого</w:t>
            </w:r>
          </w:p>
        </w:tc>
        <w:tc>
          <w:tcPr>
            <w:tcW w:w="3119"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sz w:val="20"/>
                <w:szCs w:val="20"/>
              </w:rPr>
            </w:pPr>
            <w:r>
              <w:rPr>
                <w:rFonts w:cs="Times New Roman" w:ascii="Times New Roman" w:hAnsi="Times New Roman"/>
                <w:sz w:val="20"/>
                <w:szCs w:val="20"/>
              </w:rPr>
            </w:r>
          </w:p>
        </w:tc>
        <w:tc>
          <w:tcPr>
            <w:tcW w:w="2694"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sz w:val="20"/>
                <w:szCs w:val="20"/>
              </w:rPr>
            </w:pPr>
            <w:r>
              <w:rPr>
                <w:rFonts w:cs="Times New Roman" w:ascii="Times New Roman" w:hAnsi="Times New Roman"/>
                <w:sz w:val="20"/>
                <w:szCs w:val="20"/>
              </w:rPr>
            </w:r>
          </w:p>
        </w:tc>
        <w:tc>
          <w:tcPr>
            <w:tcW w:w="2409"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sz w:val="20"/>
                <w:szCs w:val="20"/>
              </w:rPr>
            </w:pPr>
            <w:r>
              <w:rPr>
                <w:rFonts w:cs="Times New Roman" w:ascii="Times New Roman" w:hAnsi="Times New Roman"/>
                <w:sz w:val="20"/>
                <w:szCs w:val="20"/>
              </w:rPr>
            </w:r>
          </w:p>
        </w:tc>
      </w:tr>
    </w:tbl>
    <w:p>
      <w:pPr>
        <w:pStyle w:val="Normal"/>
        <w:bidi w:val="0"/>
        <w:ind w:firstLine="720" w:left="0" w:right="0"/>
        <w:rPr>
          <w:rFonts w:ascii="Times New Roman" w:hAnsi="Times New Roman" w:cs="Times New Roman"/>
          <w:sz w:val="20"/>
          <w:szCs w:val="20"/>
        </w:rPr>
      </w:pPr>
      <w:r>
        <w:rPr>
          <w:rFonts w:cs="Times New Roman" w:ascii="Times New Roman" w:hAnsi="Times New Roman"/>
          <w:sz w:val="20"/>
          <w:szCs w:val="20"/>
        </w:rPr>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Приложение: _______________________________________________ на __ листах.</w:t>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(наименование документа)</w:t>
      </w:r>
    </w:p>
    <w:p>
      <w:pPr>
        <w:pStyle w:val="Normal"/>
        <w:bidi w:val="0"/>
        <w:ind w:firstLine="720" w:left="0" w:right="0"/>
        <w:rPr>
          <w:rFonts w:ascii="Times New Roman" w:hAnsi="Times New Roman" w:cs="Times New Roman"/>
          <w:sz w:val="20"/>
          <w:szCs w:val="20"/>
        </w:rPr>
      </w:pPr>
      <w:r>
        <w:rPr>
          <w:rFonts w:cs="Times New Roman" w:ascii="Times New Roman" w:hAnsi="Times New Roman"/>
          <w:sz w:val="20"/>
          <w:szCs w:val="20"/>
        </w:rPr>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Лицо, представившее уведомление "__" __________ 20__ г.___________(подпись)____________(расшифровка подписи)</w:t>
      </w:r>
    </w:p>
    <w:p>
      <w:pPr>
        <w:pStyle w:val="Normal"/>
        <w:bidi w:val="0"/>
        <w:ind w:firstLine="720" w:left="0" w:right="0"/>
        <w:rPr>
          <w:rFonts w:ascii="Times New Roman" w:hAnsi="Times New Roman" w:cs="Times New Roman"/>
          <w:sz w:val="20"/>
          <w:szCs w:val="20"/>
        </w:rPr>
      </w:pPr>
      <w:r>
        <w:rPr>
          <w:rFonts w:cs="Times New Roman" w:ascii="Times New Roman" w:hAnsi="Times New Roman"/>
          <w:sz w:val="20"/>
          <w:szCs w:val="20"/>
        </w:rPr>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Лицо, принявшее уведомление "__" ______________ 20__ г___________(подпись)__________  (расшифровка подписи)</w:t>
      </w:r>
    </w:p>
    <w:p>
      <w:pPr>
        <w:pStyle w:val="Normal"/>
        <w:bidi w:val="0"/>
        <w:ind w:firstLine="720" w:left="0" w:right="0"/>
        <w:rPr>
          <w:rFonts w:ascii="Times New Roman" w:hAnsi="Times New Roman" w:cs="Times New Roman"/>
          <w:sz w:val="20"/>
          <w:szCs w:val="20"/>
        </w:rPr>
      </w:pPr>
      <w:r>
        <w:rPr>
          <w:rFonts w:cs="Times New Roman" w:ascii="Times New Roman" w:hAnsi="Times New Roman"/>
          <w:sz w:val="20"/>
          <w:szCs w:val="20"/>
        </w:rPr>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Регистрационный номер</w:t>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в журнале регистрации уведомлений "__" ______________ 20__ г.</w:t>
      </w:r>
    </w:p>
    <w:p>
      <w:pPr>
        <w:pStyle w:val="Normal"/>
        <w:bidi w:val="0"/>
        <w:ind w:firstLine="720" w:left="0" w:right="0"/>
        <w:rPr>
          <w:rFonts w:ascii="Times New Roman" w:hAnsi="Times New Roman" w:cs="Times New Roman"/>
          <w:sz w:val="20"/>
          <w:szCs w:val="20"/>
        </w:rPr>
      </w:pPr>
      <w:r>
        <w:rPr>
          <w:rFonts w:cs="Times New Roman" w:ascii="Times New Roman" w:hAnsi="Times New Roman"/>
          <w:sz w:val="20"/>
          <w:szCs w:val="20"/>
        </w:rPr>
      </w:r>
    </w:p>
    <w:p>
      <w:pPr>
        <w:pStyle w:val="Style18"/>
        <w:bidi w:val="0"/>
        <w:ind w:hanging="0" w:left="0" w:right="0"/>
        <w:rPr>
          <w:rFonts w:ascii="Times New Roman" w:hAnsi="Times New Roman" w:cs="Times New Roman"/>
          <w:sz w:val="20"/>
          <w:szCs w:val="20"/>
        </w:rPr>
      </w:pPr>
      <w:r>
        <w:rPr>
          <w:rFonts w:cs="Times New Roman" w:ascii="Times New Roman" w:hAnsi="Times New Roman"/>
          <w:sz w:val="20"/>
          <w:szCs w:val="20"/>
        </w:rPr>
        <w:t>──────────────────────────────</w:t>
      </w:r>
    </w:p>
    <w:p>
      <w:pPr>
        <w:pStyle w:val="Style18"/>
        <w:bidi w:val="0"/>
        <w:ind w:hanging="0" w:left="0" w:right="0"/>
        <w:rPr>
          <w:rFonts w:ascii="Times New Roman" w:hAnsi="Times New Roman" w:cs="Times New Roman"/>
          <w:sz w:val="20"/>
          <w:szCs w:val="20"/>
        </w:rPr>
      </w:pPr>
      <w:bookmarkStart w:id="51" w:name="sub_1111"/>
      <w:bookmarkEnd w:id="51"/>
      <w:r>
        <w:rPr>
          <w:rFonts w:cs="Times New Roman" w:ascii="Times New Roman" w:hAnsi="Times New Roman"/>
          <w:sz w:val="20"/>
          <w:szCs w:val="20"/>
        </w:rPr>
        <w:t>(*) Заполняется при наличии документов, подтверждающих стоимость подарка.</w:t>
      </w:r>
    </w:p>
    <w:p>
      <w:pPr>
        <w:pStyle w:val="Style18"/>
        <w:bidi w:val="0"/>
        <w:ind w:hanging="0" w:left="0" w:right="0"/>
        <w:rPr>
          <w:rFonts w:ascii="Times New Roman" w:hAnsi="Times New Roman" w:cs="Times New Roman"/>
          <w:sz w:val="20"/>
          <w:szCs w:val="20"/>
        </w:rPr>
      </w:pPr>
      <w:bookmarkStart w:id="52" w:name="sub_1111"/>
      <w:bookmarkEnd w:id="52"/>
      <w:r>
        <w:rPr>
          <w:rFonts w:cs="Times New Roman" w:ascii="Times New Roman" w:hAnsi="Times New Roman"/>
          <w:sz w:val="20"/>
          <w:szCs w:val="20"/>
        </w:rPr>
        <w:t>──────────────────────────────</w:t>
      </w:r>
    </w:p>
    <w:p>
      <w:pPr>
        <w:pStyle w:val="Normal"/>
        <w:bidi w:val="0"/>
        <w:ind w:firstLine="720" w:left="0" w:right="0"/>
        <w:rPr>
          <w:rFonts w:ascii="Times New Roman" w:hAnsi="Times New Roman" w:cs="Times New Roman"/>
          <w:sz w:val="20"/>
          <w:szCs w:val="20"/>
        </w:rPr>
      </w:pPr>
      <w:r>
        <w:rPr>
          <w:rFonts w:cs="Times New Roman" w:ascii="Times New Roman" w:hAnsi="Times New Roman"/>
          <w:sz w:val="20"/>
          <w:szCs w:val="20"/>
        </w:rPr>
      </w:r>
    </w:p>
    <w:p>
      <w:pPr>
        <w:sectPr>
          <w:footerReference w:type="even" r:id="rId5"/>
          <w:footerReference w:type="default" r:id="rId6"/>
          <w:footerReference w:type="first" r:id="rId7"/>
          <w:type w:val="nextPage"/>
          <w:pgSz w:w="11906" w:h="16800"/>
          <w:pgMar w:left="1134" w:right="1127" w:gutter="0" w:header="0" w:top="709" w:footer="720" w:bottom="1440"/>
          <w:pgNumType w:fmt="decimal"/>
          <w:formProt w:val="false"/>
          <w:textDirection w:val="lrTb"/>
          <w:docGrid w:type="default" w:linePitch="100" w:charSpace="0"/>
        </w:sectPr>
        <w:pStyle w:val="Normal"/>
        <w:bidi w:val="0"/>
        <w:ind w:firstLine="720" w:left="0" w:right="0"/>
        <w:rPr>
          <w:rFonts w:ascii="Times New Roman" w:hAnsi="Times New Roman" w:cs="Times New Roman"/>
          <w:sz w:val="20"/>
          <w:szCs w:val="20"/>
        </w:rPr>
      </w:pPr>
      <w:r>
        <w:rPr>
          <w:rFonts w:cs="Times New Roman" w:ascii="Times New Roman" w:hAnsi="Times New Roman"/>
          <w:sz w:val="20"/>
          <w:szCs w:val="20"/>
        </w:rPr>
      </w:r>
    </w:p>
    <w:p>
      <w:pPr>
        <w:pStyle w:val="Normal"/>
        <w:bidi w:val="0"/>
        <w:ind w:hanging="0" w:left="0" w:right="0"/>
        <w:jc w:val="right"/>
        <w:rPr>
          <w:rStyle w:val="Style13"/>
          <w:rFonts w:ascii="Times New Roman" w:hAnsi="Times New Roman" w:cs="Times New Roman"/>
          <w:b w:val="false"/>
        </w:rPr>
      </w:pPr>
      <w:r>
        <w:rPr>
          <w:rStyle w:val="Style13"/>
          <w:rFonts w:cs="Times New Roman" w:ascii="Times New Roman" w:hAnsi="Times New Roman"/>
          <w:b w:val="false"/>
          <w:lang w:val="ru-RU" w:eastAsia="ru-RU" w:bidi="ar-SA"/>
        </w:rPr>
        <w:t>Приложение №2</w:t>
        <w:br/>
        <w:t xml:space="preserve">к </w:t>
      </w:r>
      <w:hyperlink w:anchor="sub_1000">
        <w:r>
          <w:rPr>
            <w:rStyle w:val="ListLabel2"/>
            <w:rFonts w:cs="Times New Roman" w:eastAsia="SimSun" w:ascii="Times New Roman" w:hAnsi="Times New Roman"/>
            <w:b/>
            <w:b/>
            <w:color w:val="106BBE"/>
            <w:sz w:val="24"/>
            <w:sz w:val="24"/>
            <w:szCs w:val="24"/>
            <w:lang w:val="ru-RU" w:eastAsia="ru-RU" w:bidi="ar-SA"/>
          </w:rPr>
          <w:t>Положению</w:t>
        </w:r>
      </w:hyperlink>
      <w:r>
        <w:rPr>
          <w:rStyle w:val="Style13"/>
          <w:rFonts w:cs="Times New Roman" w:ascii="Times New Roman" w:hAnsi="Times New Roman"/>
          <w:b w:val="false"/>
          <w:lang w:val="ru-RU" w:eastAsia="ru-RU" w:bidi="ar-SA"/>
        </w:rPr>
        <w:t xml:space="preserve"> о сообщении</w:t>
        <w:br/>
        <w:t>отдельными категориями лиц</w:t>
        <w:br/>
        <w:t>о получении подарка в связи</w:t>
        <w:br/>
        <w:t>с протокольными мероприятиями,</w:t>
        <w:br/>
        <w:t>служебными командировками</w:t>
        <w:br/>
        <w:t>и другими официальными</w:t>
        <w:br/>
        <w:t>мероприятиями, участие</w:t>
        <w:br/>
        <w:t>в которых связано с исполнением</w:t>
        <w:br/>
        <w:t>ими служебных (должностных)</w:t>
        <w:br/>
        <w:t>обязанностей, сдаче и оценке</w:t>
        <w:br/>
        <w:t>подарка, реализации (выкупе)</w:t>
        <w:br/>
        <w:t>и зачислении средств,</w:t>
        <w:br/>
        <w:t>вырученных от его реализации,</w:t>
        <w:br/>
        <w:t xml:space="preserve">в Кажлодском сельском поселении </w:t>
      </w:r>
    </w:p>
    <w:p>
      <w:pPr>
        <w:pStyle w:val="Normal"/>
        <w:bidi w:val="0"/>
        <w:ind w:hanging="0" w:left="0" w:right="0"/>
        <w:jc w:val="right"/>
        <w:rPr>
          <w:rFonts w:ascii="Times New Roman" w:hAnsi="Times New Roman" w:cs="Times New Roman"/>
          <w:b/>
        </w:rPr>
      </w:pPr>
      <w:r>
        <w:rPr>
          <w:rStyle w:val="Style13"/>
          <w:rFonts w:cs="Times New Roman" w:ascii="Times New Roman" w:hAnsi="Times New Roman"/>
          <w:b w:val="false"/>
          <w:lang w:val="ru-RU" w:eastAsia="ru-RU" w:bidi="ar-SA"/>
        </w:rPr>
        <w:t>Торбеевского муниципального района</w:t>
        <w:br/>
        <w:t>Республики Мордовия</w:t>
      </w:r>
    </w:p>
    <w:p>
      <w:pPr>
        <w:pStyle w:val="Normal"/>
        <w:bidi w:val="0"/>
        <w:ind w:firstLine="720" w:left="0" w:right="0"/>
        <w:jc w:val="right"/>
        <w:rPr>
          <w:rStyle w:val="Style13"/>
          <w:rFonts w:ascii="Times New Roman" w:hAnsi="Times New Roman" w:cs="Times New Roman"/>
          <w:b w:val="false"/>
        </w:rPr>
      </w:pPr>
      <w:r>
        <w:rPr>
          <w:rFonts w:cs="Times New Roman" w:ascii="Times New Roman" w:hAnsi="Times New Roman"/>
          <w:b w:val="false"/>
        </w:rPr>
      </w:r>
    </w:p>
    <w:p>
      <w:pPr>
        <w:pStyle w:val="Normal"/>
        <w:bidi w:val="0"/>
        <w:ind w:firstLine="720" w:left="0" w:right="0"/>
        <w:rPr>
          <w:rFonts w:ascii="Times New Roman" w:hAnsi="Times New Roman" w:cs="Times New Roman"/>
        </w:rPr>
      </w:pPr>
      <w:r>
        <w:rPr>
          <w:rFonts w:cs="Times New Roman" w:ascii="Times New Roman" w:hAnsi="Times New Roman"/>
        </w:rPr>
      </w:r>
    </w:p>
    <w:p>
      <w:pPr>
        <w:pStyle w:val="Style18"/>
        <w:bidi w:val="0"/>
        <w:ind w:hanging="0" w:left="0" w:right="0"/>
        <w:jc w:val="center"/>
        <w:rPr>
          <w:rFonts w:ascii="Times New Roman" w:hAnsi="Times New Roman" w:cs="Times New Roman"/>
        </w:rPr>
      </w:pPr>
      <w:r>
        <w:rPr>
          <w:rStyle w:val="Style13"/>
          <w:rFonts w:cs="Times New Roman" w:ascii="Times New Roman" w:hAnsi="Times New Roman"/>
          <w:lang w:val="ru-RU" w:eastAsia="ru-RU" w:bidi="ar-SA"/>
        </w:rPr>
        <w:t>ЖУРНАЛ</w:t>
      </w:r>
    </w:p>
    <w:p>
      <w:pPr>
        <w:pStyle w:val="Style18"/>
        <w:bidi w:val="0"/>
        <w:ind w:hanging="0" w:left="0" w:right="0"/>
        <w:jc w:val="center"/>
        <w:rPr>
          <w:rFonts w:ascii="Times New Roman" w:hAnsi="Times New Roman" w:cs="Times New Roman"/>
        </w:rPr>
      </w:pPr>
      <w:r>
        <w:rPr>
          <w:rStyle w:val="Style13"/>
          <w:rFonts w:cs="Times New Roman" w:ascii="Times New Roman" w:hAnsi="Times New Roman"/>
          <w:lang w:val="ru-RU" w:eastAsia="ru-RU" w:bidi="ar-SA"/>
        </w:rPr>
        <w:t>регистрации уведомлений о получении подарков в связи</w:t>
      </w:r>
    </w:p>
    <w:p>
      <w:pPr>
        <w:pStyle w:val="Style18"/>
        <w:bidi w:val="0"/>
        <w:ind w:hanging="0" w:left="0" w:right="0"/>
        <w:jc w:val="center"/>
        <w:rPr>
          <w:rFonts w:ascii="Times New Roman" w:hAnsi="Times New Roman" w:cs="Times New Roman"/>
        </w:rPr>
      </w:pPr>
      <w:r>
        <w:rPr>
          <w:rStyle w:val="Style13"/>
          <w:rFonts w:cs="Times New Roman" w:ascii="Times New Roman" w:hAnsi="Times New Roman"/>
          <w:lang w:val="ru-RU" w:eastAsia="ru-RU" w:bidi="ar-SA"/>
        </w:rPr>
        <w:t>с протокольными мероприятиями, служебными командировками</w:t>
      </w:r>
    </w:p>
    <w:p>
      <w:pPr>
        <w:pStyle w:val="Style18"/>
        <w:bidi w:val="0"/>
        <w:ind w:hanging="0" w:left="0" w:right="0"/>
        <w:jc w:val="center"/>
        <w:rPr>
          <w:rFonts w:ascii="Times New Roman" w:hAnsi="Times New Roman" w:cs="Times New Roman"/>
        </w:rPr>
      </w:pPr>
      <w:r>
        <w:rPr>
          <w:rStyle w:val="Style13"/>
          <w:rFonts w:cs="Times New Roman" w:ascii="Times New Roman" w:hAnsi="Times New Roman"/>
          <w:lang w:val="ru-RU" w:eastAsia="ru-RU" w:bidi="ar-SA"/>
        </w:rPr>
        <w:t>и другими официальными мероприятиями, участие в которых</w:t>
      </w:r>
    </w:p>
    <w:p>
      <w:pPr>
        <w:pStyle w:val="Style18"/>
        <w:bidi w:val="0"/>
        <w:ind w:hanging="0" w:left="0" w:right="0"/>
        <w:jc w:val="center"/>
        <w:rPr>
          <w:rFonts w:ascii="Times New Roman" w:hAnsi="Times New Roman" w:cs="Times New Roman"/>
        </w:rPr>
      </w:pPr>
      <w:r>
        <w:rPr>
          <w:rStyle w:val="Style13"/>
          <w:rFonts w:cs="Times New Roman" w:ascii="Times New Roman" w:hAnsi="Times New Roman"/>
          <w:lang w:val="ru-RU" w:eastAsia="ru-RU" w:bidi="ar-SA"/>
        </w:rPr>
        <w:t>связано с исполнением служебных (должностных) обязанностей</w:t>
      </w:r>
    </w:p>
    <w:p>
      <w:pPr>
        <w:pStyle w:val="Normal"/>
        <w:bidi w:val="0"/>
        <w:ind w:firstLine="720" w:left="0" w:right="0"/>
        <w:jc w:val="center"/>
        <w:rPr>
          <w:rFonts w:ascii="Times New Roman" w:hAnsi="Times New Roman" w:cs="Times New Roman"/>
          <w:sz w:val="28"/>
          <w:szCs w:val="28"/>
        </w:rPr>
      </w:pPr>
      <w:r>
        <w:rPr>
          <w:rFonts w:cs="Times New Roman" w:ascii="Times New Roman" w:hAnsi="Times New Roman"/>
          <w:sz w:val="28"/>
          <w:szCs w:val="28"/>
        </w:rPr>
      </w:r>
    </w:p>
    <w:tbl>
      <w:tblPr>
        <w:tblW w:w="16160" w:type="dxa"/>
        <w:jc w:val="left"/>
        <w:tblInd w:w="-1021" w:type="dxa"/>
        <w:tblLayout w:type="fixed"/>
        <w:tblCellMar>
          <w:top w:w="0" w:type="dxa"/>
          <w:left w:w="108" w:type="dxa"/>
          <w:bottom w:w="0" w:type="dxa"/>
          <w:right w:w="108" w:type="dxa"/>
        </w:tblCellMar>
      </w:tblPr>
      <w:tblGrid>
        <w:gridCol w:w="1011"/>
        <w:gridCol w:w="2125"/>
        <w:gridCol w:w="1702"/>
        <w:gridCol w:w="2551"/>
        <w:gridCol w:w="1702"/>
        <w:gridCol w:w="1133"/>
        <w:gridCol w:w="1824"/>
        <w:gridCol w:w="1419"/>
        <w:gridCol w:w="1133"/>
        <w:gridCol w:w="1558"/>
      </w:tblGrid>
      <w:tr>
        <w:trPr/>
        <w:tc>
          <w:tcPr>
            <w:tcW w:w="1011"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rPr>
              <w:t>N п/п</w:t>
            </w:r>
          </w:p>
        </w:tc>
        <w:tc>
          <w:tcPr>
            <w:tcW w:w="2125"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rPr>
              <w:t>Регистрационный номер документа</w:t>
            </w:r>
          </w:p>
        </w:tc>
        <w:tc>
          <w:tcPr>
            <w:tcW w:w="1702"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rPr>
              <w:t>Дата регистрации</w:t>
            </w:r>
          </w:p>
        </w:tc>
        <w:tc>
          <w:tcPr>
            <w:tcW w:w="2551"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rPr>
              <w:t>Ф.И.О. получившего подарок (должность)</w:t>
            </w:r>
          </w:p>
        </w:tc>
        <w:tc>
          <w:tcPr>
            <w:tcW w:w="1702"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rPr>
              <w:t>Стоимость подарка (N документа)</w:t>
            </w:r>
          </w:p>
        </w:tc>
        <w:tc>
          <w:tcPr>
            <w:tcW w:w="1133"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rPr>
              <w:t>Сдача</w:t>
            </w:r>
          </w:p>
        </w:tc>
        <w:tc>
          <w:tcPr>
            <w:tcW w:w="1824"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rPr>
              <w:t>Оценка стоимости</w:t>
            </w:r>
          </w:p>
        </w:tc>
        <w:tc>
          <w:tcPr>
            <w:tcW w:w="1419"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rPr>
              <w:t>Реализация (выкуп)</w:t>
            </w:r>
          </w:p>
        </w:tc>
        <w:tc>
          <w:tcPr>
            <w:tcW w:w="1133"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rPr>
              <w:t>N счета зачисления</w:t>
            </w:r>
          </w:p>
        </w:tc>
        <w:tc>
          <w:tcPr>
            <w:tcW w:w="1558" w:type="dxa"/>
            <w:tcBorders>
              <w:top w:val="single" w:sz="4" w:space="0" w:color="000000"/>
              <w:left w:val="single" w:sz="4" w:space="0" w:color="000000"/>
              <w:bottom w:val="single" w:sz="4" w:space="0" w:color="000000"/>
              <w:right w:val="single" w:sz="4" w:space="0" w:color="000000"/>
            </w:tcBorders>
          </w:tcPr>
          <w:p>
            <w:pPr>
              <w:pStyle w:val="Style21"/>
              <w:tabs>
                <w:tab w:val="clear" w:pos="720"/>
              </w:tabs>
              <w:bidi w:val="0"/>
              <w:ind w:hanging="0" w:left="0" w:right="0"/>
              <w:jc w:val="center"/>
              <w:rPr/>
            </w:pPr>
            <w:r>
              <w:rPr>
                <w:rFonts w:cs="Times New Roman" w:ascii="Times New Roman" w:hAnsi="Times New Roman"/>
              </w:rPr>
              <w:t>N акта уничтожения</w:t>
            </w:r>
          </w:p>
        </w:tc>
      </w:tr>
      <w:tr>
        <w:trPr/>
        <w:tc>
          <w:tcPr>
            <w:tcW w:w="1011"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2125"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702"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2551"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702"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133"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824"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419"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133"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558"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r>
      <w:tr>
        <w:trPr/>
        <w:tc>
          <w:tcPr>
            <w:tcW w:w="1011"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2125"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702"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2551"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702"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133"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824"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419"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133"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c>
          <w:tcPr>
            <w:tcW w:w="1558" w:type="dxa"/>
            <w:tcBorders>
              <w:top w:val="single" w:sz="4" w:space="0" w:color="000000"/>
              <w:left w:val="single" w:sz="4" w:space="0" w:color="000000"/>
              <w:bottom w:val="single" w:sz="4" w:space="0" w:color="000000"/>
              <w:right w:val="single" w:sz="4" w:space="0" w:color="000000"/>
            </w:tcBorders>
          </w:tcPr>
          <w:p>
            <w:pPr>
              <w:pStyle w:val="Style21"/>
              <w:bidi w:val="0"/>
              <w:ind w:hanging="0" w:left="0" w:right="0"/>
              <w:rPr>
                <w:rFonts w:ascii="Times New Roman" w:hAnsi="Times New Roman" w:cs="Times New Roman"/>
              </w:rPr>
            </w:pPr>
            <w:r>
              <w:rPr>
                <w:rFonts w:cs="Times New Roman" w:ascii="Times New Roman" w:hAnsi="Times New Roman"/>
              </w:rPr>
            </w:r>
          </w:p>
        </w:tc>
      </w:tr>
    </w:tbl>
    <w:p>
      <w:pPr>
        <w:pStyle w:val="Normal"/>
        <w:bidi w:val="0"/>
        <w:ind w:firstLine="720" w:left="0" w:right="0"/>
        <w:rPr>
          <w:rFonts w:ascii="Times New Roman" w:hAnsi="Times New Roman" w:cs="Times New Roman"/>
        </w:rPr>
      </w:pPr>
      <w:r>
        <w:rPr>
          <w:rFonts w:cs="Times New Roman" w:ascii="Times New Roman" w:hAnsi="Times New Roman"/>
        </w:rPr>
      </w:r>
    </w:p>
    <w:p>
      <w:pPr>
        <w:pStyle w:val="Normal"/>
        <w:bidi w:val="0"/>
        <w:ind w:hanging="0" w:left="0" w:right="0"/>
        <w:jc w:val="right"/>
        <w:rPr>
          <w:rStyle w:val="Style13"/>
          <w:rFonts w:ascii="Times New Roman" w:hAnsi="Times New Roman" w:cs="Times New Roman"/>
        </w:rPr>
      </w:pPr>
      <w:r>
        <w:rPr>
          <w:rFonts w:cs="Times New Roman" w:ascii="Times New Roman" w:hAnsi="Times New Roman"/>
        </w:rPr>
      </w:r>
      <w:bookmarkStart w:id="53" w:name="sub_1003"/>
      <w:bookmarkStart w:id="54" w:name="sub_1003"/>
      <w:bookmarkEnd w:id="54"/>
    </w:p>
    <w:p>
      <w:pPr>
        <w:sectPr>
          <w:footerReference w:type="default" r:id="rId8"/>
          <w:footerReference w:type="first" r:id="rId9"/>
          <w:type w:val="nextPage"/>
          <w:pgSz w:orient="landscape" w:w="16800" w:h="11906"/>
          <w:pgMar w:left="1440" w:right="1440" w:gutter="0" w:header="0" w:top="800" w:footer="720" w:bottom="800"/>
          <w:pgNumType w:fmt="decimal"/>
          <w:formProt w:val="false"/>
          <w:textDirection w:val="lrTb"/>
          <w:docGrid w:type="default" w:linePitch="100" w:charSpace="0"/>
        </w:sectPr>
        <w:pStyle w:val="Normal"/>
        <w:bidi w:val="0"/>
        <w:ind w:hanging="0" w:left="0" w:right="0"/>
        <w:jc w:val="right"/>
        <w:rPr>
          <w:rStyle w:val="Style13"/>
          <w:rFonts w:ascii="Times New Roman" w:hAnsi="Times New Roman" w:cs="Times New Roman"/>
        </w:rPr>
      </w:pPr>
      <w:r>
        <w:rPr>
          <w:rFonts w:cs="Times New Roman" w:ascii="Times New Roman" w:hAnsi="Times New Roman"/>
        </w:rPr>
      </w:r>
    </w:p>
    <w:p>
      <w:pPr>
        <w:pStyle w:val="Normal"/>
        <w:bidi w:val="0"/>
        <w:ind w:hanging="0" w:left="0" w:right="0"/>
        <w:jc w:val="right"/>
        <w:rPr>
          <w:rStyle w:val="Style13"/>
          <w:rFonts w:ascii="Times New Roman" w:hAnsi="Times New Roman" w:cs="Times New Roman"/>
          <w:b w:val="false"/>
        </w:rPr>
      </w:pPr>
      <w:r>
        <w:rPr>
          <w:rStyle w:val="Style13"/>
          <w:rFonts w:cs="Times New Roman" w:ascii="Times New Roman" w:hAnsi="Times New Roman"/>
          <w:b w:val="false"/>
          <w:lang w:val="ru-RU" w:eastAsia="ru-RU" w:bidi="ar-SA"/>
        </w:rPr>
        <w:t>Приложение №3</w:t>
        <w:br/>
        <w:t xml:space="preserve">к </w:t>
      </w:r>
      <w:hyperlink w:anchor="sub_1000">
        <w:r>
          <w:rPr>
            <w:rStyle w:val="ListLabel2"/>
            <w:rFonts w:cs="Times New Roman" w:eastAsia="SimSun" w:ascii="Times New Roman" w:hAnsi="Times New Roman"/>
            <w:b/>
            <w:b/>
            <w:color w:val="106BBE"/>
            <w:sz w:val="24"/>
            <w:sz w:val="24"/>
            <w:szCs w:val="24"/>
            <w:lang w:val="ru-RU" w:eastAsia="ru-RU" w:bidi="ar-SA"/>
          </w:rPr>
          <w:t>Положению</w:t>
        </w:r>
      </w:hyperlink>
      <w:r>
        <w:rPr>
          <w:rStyle w:val="Style13"/>
          <w:rFonts w:cs="Times New Roman" w:ascii="Times New Roman" w:hAnsi="Times New Roman"/>
          <w:b w:val="false"/>
          <w:lang w:val="ru-RU" w:eastAsia="ru-RU" w:bidi="ar-SA"/>
        </w:rPr>
        <w:br/>
        <w:t>о сообщении</w:t>
        <w:br/>
        <w:t>отдельными категориями лиц</w:t>
        <w:br/>
        <w:t>о получении подарка в связи</w:t>
        <w:br/>
        <w:t>с протокольными мероприятиями,</w:t>
        <w:br/>
        <w:t>служебными командировками</w:t>
        <w:br/>
        <w:t>и другими официальными</w:t>
        <w:br/>
        <w:t>мероприятиями, участие</w:t>
        <w:br/>
        <w:t>в которых связано с исполнением</w:t>
        <w:br/>
        <w:t>ими служебных (должностных)</w:t>
        <w:br/>
        <w:t>обязанностей, сдаче и оценке</w:t>
        <w:br/>
        <w:t>подарка, реализации (выкупе)</w:t>
        <w:br/>
        <w:t>и зачислении средств,</w:t>
        <w:br/>
        <w:t>вырученных от его реализации,</w:t>
        <w:br/>
        <w:t xml:space="preserve">в Кажлодском сельском поселении </w:t>
      </w:r>
    </w:p>
    <w:p>
      <w:pPr>
        <w:pStyle w:val="Normal"/>
        <w:bidi w:val="0"/>
        <w:ind w:hanging="0" w:left="0" w:right="0"/>
        <w:jc w:val="right"/>
        <w:rPr>
          <w:rFonts w:ascii="Times New Roman" w:hAnsi="Times New Roman" w:cs="Times New Roman"/>
          <w:b/>
        </w:rPr>
      </w:pPr>
      <w:r>
        <w:rPr>
          <w:rStyle w:val="Style13"/>
          <w:rFonts w:cs="Times New Roman" w:ascii="Times New Roman" w:hAnsi="Times New Roman"/>
          <w:b w:val="false"/>
          <w:lang w:val="ru-RU" w:eastAsia="ru-RU" w:bidi="ar-SA"/>
        </w:rPr>
        <w:t>Торбеевского муниципального района</w:t>
        <w:br/>
        <w:t>Республики Мордовия</w:t>
      </w:r>
    </w:p>
    <w:p>
      <w:pPr>
        <w:pStyle w:val="Normal"/>
        <w:bidi w:val="0"/>
        <w:ind w:firstLine="720" w:left="0" w:right="0"/>
        <w:rPr>
          <w:rFonts w:ascii="Times New Roman" w:hAnsi="Times New Roman" w:cs="Times New Roman"/>
        </w:rPr>
      </w:pPr>
      <w:r>
        <w:rPr>
          <w:rFonts w:cs="Times New Roman" w:ascii="Times New Roman" w:hAnsi="Times New Roman"/>
        </w:rPr>
      </w:r>
      <w:bookmarkStart w:id="55" w:name="sub_1003"/>
      <w:bookmarkStart w:id="56" w:name="sub_1003"/>
      <w:bookmarkEnd w:id="56"/>
    </w:p>
    <w:p>
      <w:pPr>
        <w:pStyle w:val="Style18"/>
        <w:bidi w:val="0"/>
        <w:ind w:hanging="0" w:left="0" w:right="0"/>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__________________________________</w:t>
      </w:r>
    </w:p>
    <w:p>
      <w:pPr>
        <w:pStyle w:val="Style18"/>
        <w:bidi w:val="0"/>
        <w:ind w:hanging="0" w:left="0" w:right="0"/>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наименование муниципального органа</w:t>
      </w:r>
    </w:p>
    <w:p>
      <w:pPr>
        <w:pStyle w:val="Style18"/>
        <w:bidi w:val="0"/>
        <w:ind w:hanging="0" w:left="0" w:right="0"/>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от _______________________________</w:t>
      </w:r>
    </w:p>
    <w:p>
      <w:pPr>
        <w:pStyle w:val="Style18"/>
        <w:bidi w:val="0"/>
        <w:ind w:hanging="0" w:left="0" w:right="0"/>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(Ф.И.О., занимаемая должность)</w:t>
      </w:r>
    </w:p>
    <w:p>
      <w:pPr>
        <w:pStyle w:val="Normal"/>
        <w:bidi w:val="0"/>
        <w:ind w:firstLine="720" w:left="0" w:right="0"/>
        <w:rPr>
          <w:rFonts w:ascii="Times New Roman" w:hAnsi="Times New Roman" w:cs="Times New Roman"/>
        </w:rPr>
      </w:pPr>
      <w:r>
        <w:rPr>
          <w:rFonts w:cs="Times New Roman" w:ascii="Times New Roman" w:hAnsi="Times New Roman"/>
        </w:rPr>
      </w:r>
    </w:p>
    <w:p>
      <w:pPr>
        <w:pStyle w:val="Style18"/>
        <w:bidi w:val="0"/>
        <w:ind w:hanging="0" w:left="0" w:right="0"/>
        <w:jc w:val="center"/>
        <w:rPr>
          <w:rFonts w:ascii="Times New Roman" w:hAnsi="Times New Roman" w:cs="Times New Roman"/>
        </w:rPr>
      </w:pPr>
      <w:r>
        <w:rPr>
          <w:rStyle w:val="Style13"/>
          <w:rFonts w:cs="Times New Roman" w:ascii="Times New Roman" w:hAnsi="Times New Roman"/>
          <w:lang w:val="ru-RU" w:eastAsia="ru-RU" w:bidi="ar-SA"/>
        </w:rPr>
        <w:t>ЗАЯВЛЕНИЕ</w:t>
      </w:r>
    </w:p>
    <w:p>
      <w:pPr>
        <w:pStyle w:val="Style18"/>
        <w:bidi w:val="0"/>
        <w:ind w:hanging="0" w:left="0" w:right="0"/>
        <w:jc w:val="center"/>
        <w:rPr>
          <w:rFonts w:ascii="Times New Roman" w:hAnsi="Times New Roman" w:cs="Times New Roman"/>
        </w:rPr>
      </w:pPr>
      <w:r>
        <w:rPr>
          <w:rStyle w:val="Style13"/>
          <w:rFonts w:cs="Times New Roman" w:ascii="Times New Roman" w:hAnsi="Times New Roman"/>
          <w:lang w:val="ru-RU" w:eastAsia="ru-RU" w:bidi="ar-SA"/>
        </w:rPr>
        <w:t>о выкупе подарка</w:t>
      </w:r>
    </w:p>
    <w:p>
      <w:pPr>
        <w:pStyle w:val="Normal"/>
        <w:bidi w:val="0"/>
        <w:ind w:firstLine="720" w:left="0" w:right="0"/>
        <w:rPr>
          <w:rFonts w:ascii="Times New Roman" w:hAnsi="Times New Roman" w:cs="Times New Roman"/>
        </w:rPr>
      </w:pPr>
      <w:r>
        <w:rPr>
          <w:rFonts w:cs="Times New Roman" w:ascii="Times New Roman" w:hAnsi="Times New Roman"/>
        </w:rPr>
      </w:r>
    </w:p>
    <w:p>
      <w:pPr>
        <w:pStyle w:val="Style18"/>
        <w:bidi w:val="0"/>
        <w:ind w:hanging="0" w:left="0" w:right="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Настоящим заявляю о намерении  выкупить подарок,  полученный мною на</w:t>
      </w:r>
    </w:p>
    <w:p>
      <w:pPr>
        <w:pStyle w:val="Style18"/>
        <w:bidi w:val="0"/>
        <w:ind w:hanging="0" w:left="0" w:right="0"/>
        <w:jc w:val="both"/>
        <w:rPr>
          <w:rFonts w:ascii="Times New Roman" w:hAnsi="Times New Roman" w:cs="Times New Roman"/>
        </w:rPr>
      </w:pPr>
      <w:r>
        <w:rPr>
          <w:rFonts w:cs="Times New Roman" w:ascii="Times New Roman" w:hAnsi="Times New Roman"/>
        </w:rPr>
        <w:t>____________________________________________________________________________________</w:t>
      </w:r>
    </w:p>
    <w:p>
      <w:pPr>
        <w:pStyle w:val="Style18"/>
        <w:bidi w:val="0"/>
        <w:ind w:hanging="0" w:left="0" w:right="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(наименование протокольного мероприятия, служебной командировки,</w:t>
      </w:r>
    </w:p>
    <w:p>
      <w:pPr>
        <w:pStyle w:val="Style18"/>
        <w:bidi w:val="0"/>
        <w:ind w:hanging="0" w:left="0" w:right="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другого официального мероприятия, место и дата его проведения) и переданный в ____________________________________________________________________________________</w:t>
      </w:r>
    </w:p>
    <w:p>
      <w:pPr>
        <w:pStyle w:val="Style18"/>
        <w:bidi w:val="0"/>
        <w:ind w:hanging="0" w:left="0" w:right="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(уполномоченное структурное подразделение администрации</w:t>
      </w:r>
    </w:p>
    <w:p>
      <w:pPr>
        <w:pStyle w:val="Style18"/>
        <w:bidi w:val="0"/>
        <w:ind w:hanging="0" w:left="0" w:right="0"/>
        <w:jc w:val="both"/>
        <w:rPr>
          <w:rFonts w:ascii="Times New Roman" w:hAnsi="Times New Roman" w:cs="Times New Roman"/>
        </w:rPr>
      </w:pPr>
      <w:r>
        <w:rPr>
          <w:rFonts w:cs="Times New Roman" w:ascii="Times New Roman" w:hAnsi="Times New Roman"/>
        </w:rPr>
        <w:t>____________________________________________________________________________________</w:t>
      </w:r>
    </w:p>
    <w:p>
      <w:pPr>
        <w:pStyle w:val="Style18"/>
        <w:bidi w:val="0"/>
        <w:ind w:hanging="0" w:left="0" w:right="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___________Республики Мордовия)</w:t>
      </w:r>
    </w:p>
    <w:p>
      <w:pPr>
        <w:pStyle w:val="Style18"/>
        <w:bidi w:val="0"/>
        <w:ind w:hanging="0" w:left="0" w:right="0"/>
        <w:jc w:val="both"/>
        <w:rPr>
          <w:rFonts w:ascii="Times New Roman" w:hAnsi="Times New Roman" w:cs="Times New Roman"/>
        </w:rPr>
      </w:pPr>
      <w:r>
        <w:rPr>
          <w:rFonts w:cs="Times New Roman" w:ascii="Times New Roman" w:hAnsi="Times New Roman"/>
        </w:rPr>
        <w:t>по акту приема-передачи от "____" _____________ 20_____ г. N ___________.</w:t>
      </w:r>
    </w:p>
    <w:p>
      <w:pPr>
        <w:pStyle w:val="Normal"/>
        <w:bidi w:val="0"/>
        <w:ind w:firstLine="720" w:left="0" w:right="0"/>
        <w:rPr>
          <w:rFonts w:ascii="Times New Roman" w:hAnsi="Times New Roman" w:cs="Times New Roman"/>
        </w:rPr>
      </w:pPr>
      <w:r>
        <w:rPr>
          <w:rFonts w:cs="Times New Roman" w:ascii="Times New Roman" w:hAnsi="Times New Roman"/>
        </w:rPr>
      </w:r>
    </w:p>
    <w:p>
      <w:pPr>
        <w:pStyle w:val="Style18"/>
        <w:bidi w:val="0"/>
        <w:ind w:hanging="0" w:left="0" w:right="0"/>
        <w:jc w:val="both"/>
        <w:rPr>
          <w:rFonts w:ascii="Times New Roman" w:hAnsi="Times New Roman" w:cs="Times New Roman"/>
        </w:rPr>
      </w:pPr>
      <w:r>
        <w:rPr>
          <w:rFonts w:cs="Times New Roman" w:ascii="Times New Roman" w:hAnsi="Times New Roman"/>
        </w:rPr>
        <w:t>__________________                     __________________________________</w:t>
      </w:r>
    </w:p>
    <w:p>
      <w:pPr>
        <w:pStyle w:val="Style18"/>
        <w:bidi w:val="0"/>
        <w:ind w:hanging="0" w:left="0" w:right="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(подпись)                                 (расшифровка подписи)</w:t>
      </w:r>
    </w:p>
    <w:p>
      <w:pPr>
        <w:pStyle w:val="Normal"/>
        <w:bidi w:val="0"/>
        <w:ind w:firstLine="720" w:left="0" w:right="0"/>
        <w:rPr>
          <w:rFonts w:ascii="Times New Roman" w:hAnsi="Times New Roman" w:cs="Times New Roman"/>
        </w:rPr>
      </w:pPr>
      <w:r>
        <w:rPr>
          <w:rFonts w:cs="Times New Roman" w:ascii="Times New Roman" w:hAnsi="Times New Roman"/>
        </w:rPr>
      </w:r>
    </w:p>
    <w:p>
      <w:pPr>
        <w:pStyle w:val="Style18"/>
        <w:bidi w:val="0"/>
        <w:ind w:hanging="0" w:left="0" w:right="0"/>
        <w:rPr>
          <w:rFonts w:ascii="Times New Roman" w:hAnsi="Times New Roman" w:cs="Times New Roman"/>
        </w:rPr>
      </w:pPr>
      <w:r>
        <w:rPr>
          <w:rFonts w:cs="Times New Roman" w:ascii="Times New Roman" w:hAnsi="Times New Roman"/>
        </w:rPr>
        <w:t>"__" ______________ 20__ г.</w:t>
      </w:r>
    </w:p>
    <w:p>
      <w:pPr>
        <w:pStyle w:val="Normal"/>
        <w:bidi w:val="0"/>
        <w:ind w:firstLine="720" w:left="0" w:right="0"/>
        <w:rPr>
          <w:rFonts w:ascii="Times New Roman" w:hAnsi="Times New Roman" w:cs="Times New Roman"/>
        </w:rPr>
      </w:pPr>
      <w:r>
        <w:rPr>
          <w:rFonts w:cs="Times New Roman" w:ascii="Times New Roman" w:hAnsi="Times New Roman"/>
        </w:rPr>
      </w:r>
    </w:p>
    <w:sectPr>
      <w:footerReference w:type="default" r:id="rId10"/>
      <w:footerReference w:type="first" r:id="rId11"/>
      <w:type w:val="nextPage"/>
      <w:pgSz w:w="11906" w:h="16800"/>
      <w:pgMar w:left="800" w:right="800" w:gutter="0" w:header="0" w:top="851" w:footer="72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CYR">
    <w:charset w:val="00"/>
    <w:family w:val="auto"/>
    <w:pitch w:val="variable"/>
  </w:font>
  <w:font w:name="Cambria">
    <w:charset w:val="00"/>
    <w:family w:val="auto"/>
    <w:pitch w:val="variable"/>
  </w:font>
  <w:font w:name="Times New Roman">
    <w:charset w:val="00"/>
    <w:family w:val="auto"/>
    <w:pitch w:val="variable"/>
  </w:font>
  <w:font w:name="Liberation Sans">
    <w:altName w:val="Arial"/>
    <w:charset w:val="00"/>
    <w:family w:val="swiss"/>
    <w:pitch w:val="variable"/>
  </w:font>
  <w:font w:name="Courier New">
    <w:charset w:val="00"/>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widowControl w:val="false"/>
      <w:bidi w:val="0"/>
      <w:ind w:firstLine="720"/>
      <w:jc w:val="both"/>
      <w:textAlignment w:val="auto"/>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bidi w:val="0"/>
      <w:ind w:firstLine="720" w:left="0" w:right="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bidi w:val="0"/>
      <w:ind w:firstLine="720" w:left="0" w:right="0"/>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bidi w:val="0"/>
      <w:ind w:firstLine="720" w:left="0" w:right="0"/>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bidi w:val="0"/>
      <w:ind w:firstLine="720" w:left="0" w:right="0"/>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settings.xml><?xml version="1.0" encoding="utf-8"?>
<w:settings xmlns:w="http://schemas.openxmlformats.org/wordprocessingml/2006/main">
  <w:zoom w:percent="12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ind w:firstLine="720"/>
      <w:jc w:val="both"/>
      <w:textAlignment w:val="auto"/>
    </w:pPr>
    <w:rPr>
      <w:rFonts w:ascii="Times New Roman CYR" w:hAnsi="Times New Roman CYR" w:eastAsia="SimSun" w:cs="Times New Roman CYR"/>
      <w:color w:val="auto"/>
      <w:kern w:val="2"/>
      <w:sz w:val="24"/>
      <w:szCs w:val="24"/>
      <w:lang w:val="ru-RU" w:eastAsia="ru-RU" w:bidi="ar-SA"/>
    </w:rPr>
  </w:style>
  <w:style w:type="paragraph" w:styleId="Heading1">
    <w:name w:val="heading 1"/>
    <w:basedOn w:val="Normal"/>
    <w:next w:val="Normal"/>
    <w:qFormat/>
    <w:pPr>
      <w:widowControl w:val="false"/>
      <w:spacing w:before="108" w:after="108"/>
      <w:ind w:hanging="0"/>
      <w:jc w:val="center"/>
      <w:textAlignment w:val="auto"/>
      <w:outlineLvl w:val="0"/>
    </w:pPr>
    <w:rPr>
      <w:rFonts w:ascii="Times New Roman CYR" w:hAnsi="Times New Roman CYR" w:eastAsia="SimSun" w:cs="Times New Roman CYR"/>
      <w:b/>
      <w:color w:val="26282F"/>
      <w:sz w:val="24"/>
      <w:szCs w:val="24"/>
      <w:lang w:val="ru-RU" w:eastAsia="ru-RU" w:bidi="ar-SA"/>
    </w:rPr>
  </w:style>
  <w:style w:type="character" w:styleId="DefaultParagraphFont">
    <w:name w:val="Default Paragraph Font"/>
    <w:qFormat/>
    <w:rPr/>
  </w:style>
  <w:style w:type="character" w:styleId="1">
    <w:name w:val="Заголовок 1 Знак"/>
    <w:basedOn w:val="DefaultParagraphFont"/>
    <w:qFormat/>
    <w:rPr>
      <w:rFonts w:ascii="Cambria" w:hAnsi="Cambria" w:eastAsia="Times New Roman" w:cs="Times New Roman"/>
      <w:b/>
      <w:kern w:val="2"/>
      <w:sz w:val="32"/>
      <w:szCs w:val="32"/>
    </w:rPr>
  </w:style>
  <w:style w:type="character" w:styleId="Style13">
    <w:name w:val="Цветовое выделение"/>
    <w:qFormat/>
    <w:rPr>
      <w:b/>
      <w:color w:val="26282F"/>
    </w:rPr>
  </w:style>
  <w:style w:type="character" w:styleId="Style14">
    <w:name w:val="Гипертекстовая ссылка"/>
    <w:basedOn w:val="Style13"/>
    <w:qFormat/>
    <w:rPr>
      <w:rFonts w:ascii="Times New Roman" w:hAnsi="Times New Roman" w:eastAsia="Times New Roman" w:cs="Times New Roman"/>
      <w:b/>
      <w:color w:val="106BBE"/>
      <w:sz w:val="24"/>
      <w:szCs w:val="24"/>
    </w:rPr>
  </w:style>
  <w:style w:type="character" w:styleId="Style15">
    <w:name w:val="Цветовое выделение для Текст"/>
    <w:qFormat/>
    <w:rPr>
      <w:rFonts w:ascii="Times New Roman CYR" w:hAnsi="Times New Roman CYR"/>
    </w:rPr>
  </w:style>
  <w:style w:type="character" w:styleId="Style16">
    <w:name w:val="Нижний колонтитул Знак"/>
    <w:basedOn w:val="DefaultParagraphFont"/>
    <w:qFormat/>
    <w:rPr>
      <w:rFonts w:eastAsia="Times New Roman"/>
    </w:rPr>
  </w:style>
  <w:style w:type="character" w:styleId="Style17">
    <w:name w:val="Верхний колонтитул Знак"/>
    <w:basedOn w:val="DefaultParagraphFont"/>
    <w:qFormat/>
    <w:rPr>
      <w:rFonts w:eastAsia="Times New Roman"/>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Table">
    <w:name w:val="Normal Table"/>
    <w:qFormat/>
    <w:pPr>
      <w:widowControl/>
      <w:bidi w:val="0"/>
      <w:spacing w:lineRule="auto" w:line="276" w:before="0" w:after="200"/>
      <w:jc w:val="left"/>
      <w:textAlignment w:val="auto"/>
    </w:pPr>
    <w:rPr>
      <w:rFonts w:ascii="Times New Roman" w:hAnsi="Times New Roman" w:eastAsia="SimSun" w:cs="Times New Roman"/>
      <w:color w:val="auto"/>
      <w:kern w:val="2"/>
      <w:sz w:val="22"/>
      <w:szCs w:val="22"/>
      <w:lang w:val="ru-RU" w:eastAsia="ru-RU" w:bidi="ar-SA"/>
    </w:rPr>
  </w:style>
  <w:style w:type="paragraph" w:styleId="HeaderandFooter">
    <w:name w:val="Header and Footer"/>
    <w:basedOn w:val="Normal"/>
    <w:qFormat/>
    <w:pPr/>
    <w:rPr/>
  </w:style>
  <w:style w:type="paragraph" w:styleId="Footer">
    <w:name w:val="footer"/>
    <w:basedOn w:val="Normal"/>
    <w:pPr>
      <w:widowControl w:val="false"/>
      <w:tabs>
        <w:tab w:val="clear" w:pos="720"/>
        <w:tab w:val="center" w:pos="4677" w:leader="none"/>
        <w:tab w:val="right" w:pos="9355" w:leader="none"/>
      </w:tabs>
      <w:ind w:firstLine="720"/>
      <w:jc w:val="both"/>
      <w:textAlignment w:val="auto"/>
    </w:pPr>
    <w:rPr>
      <w:rFonts w:ascii="Times New Roman CYR" w:hAnsi="Times New Roman CYR" w:eastAsia="SimSun" w:cs="Times New Roman CYR"/>
      <w:sz w:val="24"/>
      <w:szCs w:val="24"/>
      <w:lang w:val="ru-RU" w:eastAsia="ru-RU" w:bidi="ar-SA"/>
    </w:rPr>
  </w:style>
  <w:style w:type="paragraph" w:styleId="Style18">
    <w:name w:val="Таблицы (моноширинный)"/>
    <w:basedOn w:val="Normal"/>
    <w:next w:val="Normal"/>
    <w:qFormat/>
    <w:pPr>
      <w:widowControl w:val="false"/>
      <w:ind w:hanging="0"/>
      <w:jc w:val="left"/>
      <w:textAlignment w:val="auto"/>
    </w:pPr>
    <w:rPr>
      <w:rFonts w:ascii="Courier New" w:hAnsi="Courier New" w:eastAsia="SimSun" w:cs="Courier New"/>
      <w:sz w:val="24"/>
      <w:szCs w:val="24"/>
      <w:lang w:val="ru-RU" w:eastAsia="ru-RU" w:bidi="ar-SA"/>
    </w:rPr>
  </w:style>
  <w:style w:type="paragraph" w:styleId="Header">
    <w:name w:val="header"/>
    <w:basedOn w:val="Normal"/>
    <w:pPr>
      <w:widowControl w:val="false"/>
      <w:tabs>
        <w:tab w:val="clear" w:pos="720"/>
        <w:tab w:val="center" w:pos="4677" w:leader="none"/>
        <w:tab w:val="right" w:pos="9355" w:leader="none"/>
      </w:tabs>
      <w:ind w:firstLine="720"/>
      <w:jc w:val="both"/>
      <w:textAlignment w:val="auto"/>
    </w:pPr>
    <w:rPr>
      <w:rFonts w:ascii="Times New Roman CYR" w:hAnsi="Times New Roman CYR" w:eastAsia="SimSun" w:cs="Times New Roman CYR"/>
      <w:sz w:val="24"/>
      <w:szCs w:val="24"/>
      <w:lang w:val="ru-RU" w:eastAsia="ru-RU" w:bidi="ar-SA"/>
    </w:rPr>
  </w:style>
  <w:style w:type="paragraph" w:styleId="Style19">
    <w:name w:val="Комментарий"/>
    <w:next w:val="Normal"/>
    <w:qFormat/>
    <w:pPr>
      <w:widowControl w:val="false"/>
      <w:bidi w:val="0"/>
      <w:spacing w:before="75" w:after="0"/>
      <w:ind w:hanging="0" w:left="170"/>
      <w:jc w:val="both"/>
      <w:textAlignment w:val="auto"/>
    </w:pPr>
    <w:rPr>
      <w:rFonts w:ascii="Times New Roman CYR" w:hAnsi="Times New Roman CYR" w:eastAsia="SimSun" w:cs="Times New Roman CYR"/>
      <w:color w:val="auto"/>
      <w:kern w:val="2"/>
      <w:sz w:val="24"/>
      <w:szCs w:val="24"/>
      <w:lang w:val="ru-RU" w:eastAsia="ru-RU" w:bidi="ar-SA"/>
    </w:rPr>
  </w:style>
  <w:style w:type="paragraph" w:styleId="Style20">
    <w:name w:val="Текст (справка)"/>
    <w:basedOn w:val="Normal"/>
    <w:next w:val="Normal"/>
    <w:qFormat/>
    <w:pPr>
      <w:widowControl w:val="false"/>
      <w:ind w:hanging="0" w:left="170" w:right="170"/>
      <w:jc w:val="left"/>
      <w:textAlignment w:val="auto"/>
    </w:pPr>
    <w:rPr>
      <w:rFonts w:ascii="Times New Roman CYR" w:hAnsi="Times New Roman CYR" w:eastAsia="SimSun" w:cs="Times New Roman CYR"/>
      <w:sz w:val="24"/>
      <w:szCs w:val="24"/>
      <w:lang w:val="ru-RU" w:eastAsia="ru-RU" w:bidi="ar-SA"/>
    </w:rPr>
  </w:style>
  <w:style w:type="paragraph" w:styleId="Style21">
    <w:name w:val="Нормальный (таблица)"/>
    <w:basedOn w:val="Normal"/>
    <w:next w:val="Normal"/>
    <w:qFormat/>
    <w:pPr>
      <w:widowControl w:val="false"/>
      <w:ind w:hanging="0"/>
      <w:jc w:val="both"/>
      <w:textAlignment w:val="auto"/>
    </w:pPr>
    <w:rPr>
      <w:rFonts w:ascii="Times New Roman CYR" w:hAnsi="Times New Roman CYR" w:eastAsia="SimSun" w:cs="Times New Roman CYR"/>
      <w:sz w:val="24"/>
      <w:szCs w:val="24"/>
      <w:lang w:val="ru-RU" w:eastAsia="ru-RU" w:bidi="ar-SA"/>
    </w:rPr>
  </w:style>
  <w:style w:type="paragraph" w:styleId="Style22">
    <w:name w:val="Прижатый влево"/>
    <w:basedOn w:val="Normal"/>
    <w:next w:val="Normal"/>
    <w:qFormat/>
    <w:pPr>
      <w:widowControl w:val="false"/>
      <w:ind w:hanging="0"/>
      <w:jc w:val="left"/>
      <w:textAlignment w:val="auto"/>
    </w:pPr>
    <w:rPr>
      <w:rFonts w:ascii="Times New Roman CYR" w:hAnsi="Times New Roman CYR" w:eastAsia="SimSun" w:cs="Times New Roman CYR"/>
      <w:sz w:val="24"/>
      <w:szCs w:val="24"/>
      <w:lang w:val="ru-RU" w:eastAsia="ru-RU" w:bidi="ar-SA"/>
    </w:rPr>
  </w:style>
  <w:style w:type="paragraph" w:styleId="FR1">
    <w:name w:val="FR1"/>
    <w:qFormat/>
    <w:pPr>
      <w:widowControl w:val="false"/>
      <w:suppressAutoHyphens w:val="true"/>
      <w:bidi w:val="0"/>
      <w:spacing w:lineRule="auto" w:line="420"/>
      <w:ind w:left="2000"/>
      <w:jc w:val="center"/>
      <w:textAlignment w:val="auto"/>
    </w:pPr>
    <w:rPr>
      <w:rFonts w:ascii="Times New Roman" w:hAnsi="Times New Roman" w:eastAsia="SimSun" w:cs="Times New Roman"/>
      <w:b/>
      <w:color w:val="auto"/>
      <w:kern w:val="2"/>
      <w:sz w:val="32"/>
      <w:szCs w:val="20"/>
      <w:lang w:val="ru-RU" w:eastAsia="ar-SA" w:bidi="ar-SA"/>
    </w:rPr>
  </w:style>
  <w:style w:type="paragraph" w:styleId="NoSpacing">
    <w:name w:val="No Spacing"/>
    <w:qFormat/>
    <w:pPr>
      <w:widowControl/>
      <w:suppressAutoHyphens w:val="true"/>
      <w:bidi w:val="0"/>
      <w:jc w:val="left"/>
      <w:textAlignment w:val="auto"/>
    </w:pPr>
    <w:rPr>
      <w:rFonts w:ascii="Times New Roman" w:hAnsi="Times New Roman" w:eastAsia="SimSun" w:cs="Times New Roman"/>
      <w:color w:val="auto"/>
      <w:kern w:val="2"/>
      <w:sz w:val="20"/>
      <w:szCs w:val="20"/>
      <w:lang w:val="ru-RU" w:eastAsia="ar-SA" w:bidi="ar-SA"/>
    </w:rPr>
  </w:style>
  <w:style w:type="paragraph" w:styleId="31">
    <w:name w:val="Основной текст с отступом 31"/>
    <w:basedOn w:val="Normal"/>
    <w:qFormat/>
    <w:pPr>
      <w:widowControl/>
      <w:suppressAutoHyphens w:val="true"/>
      <w:spacing w:before="0" w:after="120"/>
      <w:ind w:hanging="0" w:left="283"/>
      <w:jc w:val="left"/>
      <w:textAlignment w:val="auto"/>
    </w:pPr>
    <w:rPr>
      <w:rFonts w:ascii="Times New Roman" w:hAnsi="Times New Roman" w:eastAsia="SimSun" w:cs="Times New Roman"/>
      <w:sz w:val="16"/>
      <w:szCs w:val="16"/>
      <w:lang w:val="ru-RU" w:eastAsia="ar-SA"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internet.garant.ru/document/redirect/413917880/0" TargetMode="External"/><Relationship Id="rId3" Type="http://schemas.openxmlformats.org/officeDocument/2006/relationships/hyperlink" Target="https://internet.garant.ru/document/redirect/12164203/0" TargetMode="External"/><Relationship Id="rId4" Type="http://schemas.openxmlformats.org/officeDocument/2006/relationships/hyperlink" Target="https://internet.garant.ru/document/redirect/70557294/0" TargetMode="Externa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footer" Target="footer6.xml"/><Relationship Id="rId11" Type="http://schemas.openxmlformats.org/officeDocument/2006/relationships/footer" Target="footer7.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TotalTime>
  <Application>LibreOffice/24.8.1.2$Linux_X86_64 LibreOffice_project/87fa9aec1a63e70835390b81c40bb8993f1d4ff6</Application>
  <AppVersion>15.0000</AppVersion>
  <Pages>99</Pages>
  <Words>1900</Words>
  <Characters>17915</Characters>
  <CharactersWithSpaces>16050</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2026-04-09T16:23:00Z</dcterms:created>
  <dc:creator>Admin</dc:creator>
  <dc:description/>
  <dc:language>en-US</dc:language>
  <cp:lastModifiedBy/>
  <cp:lastPrinted>2026-04-15T10:32:00Z</cp:lastPrinted>
  <dcterms:modified xsi:type="dcterms:W3CDTF">2026-04-15T10:34:00Z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Кажлодка</vt:lpwstr>
  </property>
</Properties>
</file>