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F6C" w:rsidRPr="00C50F6C" w:rsidRDefault="00C50F6C" w:rsidP="00C50F6C">
      <w:pPr>
        <w:jc w:val="center"/>
        <w:rPr>
          <w:rFonts w:ascii="Times New Roman" w:hAnsi="Times New Roman"/>
          <w:bCs/>
          <w:sz w:val="28"/>
          <w:szCs w:val="28"/>
        </w:rPr>
      </w:pPr>
      <w:r w:rsidRPr="00C50F6C">
        <w:rPr>
          <w:rFonts w:ascii="Times New Roman" w:hAnsi="Times New Roman"/>
          <w:bCs/>
          <w:sz w:val="28"/>
          <w:szCs w:val="28"/>
        </w:rPr>
        <w:t>СОВЕТ ДЕПУТАТОВ</w:t>
      </w:r>
    </w:p>
    <w:p w:rsidR="00C50F6C" w:rsidRPr="00C50F6C" w:rsidRDefault="00C50F6C" w:rsidP="00C50F6C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НИКОЛЬСКОГО</w:t>
      </w:r>
      <w:r w:rsidRPr="00C50F6C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C50F6C" w:rsidRPr="00C50F6C" w:rsidRDefault="00C50F6C" w:rsidP="00C50F6C">
      <w:pPr>
        <w:jc w:val="center"/>
        <w:rPr>
          <w:rFonts w:ascii="Times New Roman" w:hAnsi="Times New Roman"/>
          <w:bCs/>
          <w:sz w:val="28"/>
          <w:szCs w:val="28"/>
        </w:rPr>
      </w:pPr>
      <w:r w:rsidRPr="00C50F6C">
        <w:rPr>
          <w:rFonts w:ascii="Times New Roman" w:hAnsi="Times New Roman"/>
          <w:bCs/>
          <w:sz w:val="28"/>
          <w:szCs w:val="28"/>
        </w:rPr>
        <w:t>ТОРБЕЕВСКОГО МУНИЦИПАЛЬНОГО РАЙОНА</w:t>
      </w:r>
    </w:p>
    <w:p w:rsidR="00C50F6C" w:rsidRPr="00C50F6C" w:rsidRDefault="00C50F6C" w:rsidP="00C50F6C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C50F6C">
        <w:rPr>
          <w:b w:val="0"/>
          <w:sz w:val="28"/>
          <w:szCs w:val="28"/>
        </w:rPr>
        <w:t>РЕСПУБЛИКИ МОРДОВИЯ</w:t>
      </w:r>
    </w:p>
    <w:p w:rsidR="00C50F6C" w:rsidRPr="00C50F6C" w:rsidRDefault="00C50F6C" w:rsidP="00C50F6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C50F6C" w:rsidRPr="00C50F6C" w:rsidRDefault="00C50F6C" w:rsidP="00C50F6C">
      <w:pPr>
        <w:shd w:val="clear" w:color="auto" w:fill="FFFFFF"/>
        <w:tabs>
          <w:tab w:val="left" w:pos="3349"/>
        </w:tabs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ДВАДЦАТЬ ВТОРАЯ </w:t>
      </w:r>
      <w:r w:rsidRPr="00C50F6C">
        <w:rPr>
          <w:rFonts w:ascii="Times New Roman" w:hAnsi="Times New Roman"/>
          <w:sz w:val="28"/>
          <w:szCs w:val="28"/>
        </w:rPr>
        <w:t xml:space="preserve"> СЕССИЯ</w:t>
      </w:r>
    </w:p>
    <w:p w:rsidR="00C50F6C" w:rsidRPr="00C50F6C" w:rsidRDefault="00C50F6C" w:rsidP="00C50F6C">
      <w:pPr>
        <w:shd w:val="clear" w:color="auto" w:fill="FFFFFF"/>
        <w:tabs>
          <w:tab w:val="left" w:pos="3349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C50F6C">
        <w:rPr>
          <w:rFonts w:ascii="Times New Roman" w:hAnsi="Times New Roman"/>
          <w:sz w:val="28"/>
          <w:szCs w:val="28"/>
        </w:rPr>
        <w:t>(второго созыва)</w:t>
      </w:r>
    </w:p>
    <w:p w:rsidR="00C50F6C" w:rsidRPr="00C50F6C" w:rsidRDefault="00C50F6C" w:rsidP="00C50F6C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50F6C" w:rsidRPr="00C50F6C" w:rsidRDefault="00C50F6C" w:rsidP="00C50F6C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06  мая  </w:t>
      </w:r>
      <w:r w:rsidRPr="00C50F6C">
        <w:rPr>
          <w:rFonts w:ascii="Times New Roman" w:hAnsi="Times New Roman"/>
          <w:color w:val="000000"/>
          <w:sz w:val="28"/>
          <w:szCs w:val="28"/>
        </w:rPr>
        <w:t xml:space="preserve">2013г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.Н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икольское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               №  10</w:t>
      </w:r>
    </w:p>
    <w:p w:rsidR="00C50F6C" w:rsidRPr="00C50F6C" w:rsidRDefault="00C50F6C" w:rsidP="00C50F6C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50F6C" w:rsidRPr="00C50F6C" w:rsidRDefault="00C50F6C" w:rsidP="00C50F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50F6C" w:rsidRPr="00C50F6C" w:rsidRDefault="00C50F6C" w:rsidP="00C50F6C">
      <w:pPr>
        <w:rPr>
          <w:rFonts w:ascii="Times New Roman" w:hAnsi="Times New Roman"/>
          <w:b/>
          <w:sz w:val="28"/>
          <w:szCs w:val="28"/>
        </w:rPr>
      </w:pPr>
      <w:r w:rsidRPr="00C50F6C">
        <w:rPr>
          <w:rFonts w:ascii="Times New Roman" w:hAnsi="Times New Roman"/>
          <w:b/>
          <w:sz w:val="28"/>
          <w:szCs w:val="28"/>
        </w:rPr>
        <w:t>Об утверждении  перечня и значимости показателей  (индикаторов) эффективности управлен</w:t>
      </w:r>
      <w:r>
        <w:rPr>
          <w:rFonts w:ascii="Times New Roman" w:hAnsi="Times New Roman"/>
          <w:b/>
          <w:sz w:val="28"/>
          <w:szCs w:val="28"/>
        </w:rPr>
        <w:t>ческой деятельности  Никольского</w:t>
      </w:r>
      <w:r w:rsidRPr="00C50F6C">
        <w:rPr>
          <w:rFonts w:ascii="Times New Roman" w:hAnsi="Times New Roman"/>
          <w:b/>
          <w:sz w:val="28"/>
          <w:szCs w:val="28"/>
        </w:rPr>
        <w:t xml:space="preserve"> сельского поселения  </w:t>
      </w:r>
      <w:proofErr w:type="spellStart"/>
      <w:r w:rsidRPr="00C50F6C"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 w:rsidRPr="00C50F6C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в  2013 году</w:t>
      </w:r>
    </w:p>
    <w:p w:rsidR="00C50F6C" w:rsidRPr="00C50F6C" w:rsidRDefault="00C50F6C" w:rsidP="00C50F6C">
      <w:pPr>
        <w:rPr>
          <w:rFonts w:ascii="Times New Roman" w:hAnsi="Times New Roman"/>
          <w:sz w:val="28"/>
          <w:szCs w:val="28"/>
        </w:rPr>
      </w:pPr>
      <w:r w:rsidRPr="00C50F6C">
        <w:rPr>
          <w:rFonts w:ascii="Times New Roman" w:hAnsi="Times New Roman"/>
          <w:sz w:val="28"/>
          <w:szCs w:val="28"/>
        </w:rPr>
        <w:t xml:space="preserve"> Обсудив рекомендуемые перечень и значимость показателей  (индикаторов) эффективности управленческой деятельности  </w:t>
      </w:r>
      <w:r>
        <w:rPr>
          <w:rFonts w:ascii="Times New Roman" w:hAnsi="Times New Roman"/>
          <w:sz w:val="28"/>
          <w:szCs w:val="28"/>
        </w:rPr>
        <w:t>Никольского</w:t>
      </w:r>
      <w:r w:rsidRPr="00C50F6C">
        <w:rPr>
          <w:rFonts w:ascii="Times New Roman" w:hAnsi="Times New Roman"/>
          <w:sz w:val="28"/>
          <w:szCs w:val="28"/>
        </w:rPr>
        <w:t xml:space="preserve"> сельского поселения  в 2013 году,</w:t>
      </w:r>
      <w:r w:rsidRPr="00C50F6C">
        <w:rPr>
          <w:rFonts w:ascii="Times New Roman" w:hAnsi="Times New Roman"/>
          <w:b/>
          <w:sz w:val="28"/>
          <w:szCs w:val="28"/>
        </w:rPr>
        <w:t xml:space="preserve"> </w:t>
      </w:r>
      <w:r w:rsidRPr="00C50F6C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Никольского</w:t>
      </w:r>
      <w:r w:rsidRPr="00C50F6C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C50F6C" w:rsidRPr="00C50F6C" w:rsidRDefault="00C50F6C" w:rsidP="00C50F6C">
      <w:pPr>
        <w:jc w:val="center"/>
        <w:rPr>
          <w:rFonts w:ascii="Times New Roman" w:hAnsi="Times New Roman"/>
          <w:sz w:val="28"/>
          <w:szCs w:val="28"/>
        </w:rPr>
      </w:pPr>
    </w:p>
    <w:p w:rsidR="00C50F6C" w:rsidRPr="00C50F6C" w:rsidRDefault="00C50F6C" w:rsidP="00C50F6C">
      <w:pPr>
        <w:jc w:val="center"/>
        <w:rPr>
          <w:rFonts w:ascii="Times New Roman" w:hAnsi="Times New Roman"/>
          <w:sz w:val="28"/>
          <w:szCs w:val="28"/>
        </w:rPr>
      </w:pPr>
      <w:r w:rsidRPr="00C50F6C">
        <w:rPr>
          <w:rFonts w:ascii="Times New Roman" w:hAnsi="Times New Roman"/>
          <w:sz w:val="28"/>
          <w:szCs w:val="28"/>
        </w:rPr>
        <w:t>РЕШИЛ</w:t>
      </w:r>
    </w:p>
    <w:p w:rsidR="00C50F6C" w:rsidRPr="00C50F6C" w:rsidRDefault="00C50F6C" w:rsidP="00C50F6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50F6C" w:rsidRPr="00C50F6C" w:rsidRDefault="00C50F6C" w:rsidP="00C50F6C">
      <w:pPr>
        <w:rPr>
          <w:rFonts w:ascii="Times New Roman" w:hAnsi="Times New Roman"/>
          <w:sz w:val="28"/>
          <w:szCs w:val="28"/>
        </w:rPr>
      </w:pPr>
      <w:r w:rsidRPr="00C50F6C">
        <w:rPr>
          <w:rFonts w:ascii="Times New Roman" w:hAnsi="Times New Roman"/>
          <w:sz w:val="28"/>
          <w:szCs w:val="28"/>
        </w:rPr>
        <w:t xml:space="preserve">Утвердить  перечень и значимость показателей  (индикаторов) эффективности управленческой деятельности  </w:t>
      </w:r>
      <w:r>
        <w:rPr>
          <w:rFonts w:ascii="Times New Roman" w:hAnsi="Times New Roman"/>
          <w:sz w:val="28"/>
          <w:szCs w:val="28"/>
        </w:rPr>
        <w:t>Никольского</w:t>
      </w:r>
      <w:r w:rsidRPr="00C50F6C">
        <w:rPr>
          <w:rFonts w:ascii="Times New Roman" w:hAnsi="Times New Roman"/>
          <w:sz w:val="28"/>
          <w:szCs w:val="28"/>
        </w:rPr>
        <w:t xml:space="preserve"> сельского поселения, используемые для расчета фонда стимулирования по результатам работы   в 2013 году, </w:t>
      </w:r>
      <w:proofErr w:type="gramStart"/>
      <w:r w:rsidRPr="00C50F6C"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 w:rsidRPr="00C50F6C">
        <w:rPr>
          <w:rFonts w:ascii="Times New Roman" w:hAnsi="Times New Roman"/>
          <w:sz w:val="28"/>
          <w:szCs w:val="28"/>
        </w:rPr>
        <w:t xml:space="preserve"> №1. </w:t>
      </w:r>
    </w:p>
    <w:p w:rsidR="00C50F6C" w:rsidRPr="00C50F6C" w:rsidRDefault="00C50F6C" w:rsidP="00C50F6C">
      <w:pPr>
        <w:rPr>
          <w:rFonts w:ascii="Times New Roman" w:hAnsi="Times New Roman"/>
          <w:sz w:val="28"/>
          <w:szCs w:val="28"/>
        </w:rPr>
      </w:pPr>
    </w:p>
    <w:p w:rsidR="00C50F6C" w:rsidRPr="00C50F6C" w:rsidRDefault="00C50F6C" w:rsidP="00C50F6C">
      <w:pPr>
        <w:jc w:val="both"/>
        <w:rPr>
          <w:rFonts w:ascii="Times New Roman" w:hAnsi="Times New Roman"/>
          <w:sz w:val="28"/>
          <w:szCs w:val="28"/>
        </w:rPr>
      </w:pPr>
      <w:r w:rsidRPr="00C50F6C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50F6C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Никольского</w:t>
      </w:r>
    </w:p>
    <w:p w:rsidR="00750497" w:rsidRDefault="00C50F6C" w:rsidP="00750497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50F6C">
        <w:rPr>
          <w:rFonts w:ascii="Times New Roman" w:hAnsi="Times New Roman"/>
          <w:sz w:val="28"/>
          <w:szCs w:val="28"/>
        </w:rPr>
        <w:t xml:space="preserve">сельского поселения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Л.А. Котова</w:t>
      </w:r>
    </w:p>
    <w:p w:rsidR="00750497" w:rsidRDefault="00750497" w:rsidP="0075049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50F6C" w:rsidRPr="00750497" w:rsidRDefault="00750497" w:rsidP="0075049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</w:t>
      </w:r>
      <w:r w:rsidR="00C50F6C">
        <w:rPr>
          <w:rFonts w:ascii="Times New Roman" w:hAnsi="Times New Roman"/>
          <w:b/>
        </w:rPr>
        <w:t xml:space="preserve"> </w:t>
      </w:r>
      <w:r w:rsidR="00C50F6C" w:rsidRPr="00C50F6C">
        <w:rPr>
          <w:rFonts w:ascii="Times New Roman" w:hAnsi="Times New Roman"/>
        </w:rPr>
        <w:t xml:space="preserve">  Приложение №1</w:t>
      </w:r>
    </w:p>
    <w:p w:rsidR="00C50F6C" w:rsidRPr="00C50F6C" w:rsidRDefault="00C50F6C" w:rsidP="00750497">
      <w:pPr>
        <w:spacing w:line="240" w:lineRule="auto"/>
        <w:rPr>
          <w:rFonts w:ascii="Times New Roman" w:hAnsi="Times New Roman"/>
        </w:rPr>
      </w:pP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  <w:t xml:space="preserve">                      </w:t>
      </w:r>
      <w:r>
        <w:rPr>
          <w:rFonts w:ascii="Times New Roman" w:hAnsi="Times New Roman"/>
        </w:rPr>
        <w:t xml:space="preserve">          </w:t>
      </w:r>
      <w:r w:rsidRPr="00C50F6C">
        <w:rPr>
          <w:rFonts w:ascii="Times New Roman" w:hAnsi="Times New Roman"/>
        </w:rPr>
        <w:t xml:space="preserve"> </w:t>
      </w:r>
      <w:r w:rsidRPr="00C50F6C">
        <w:rPr>
          <w:rFonts w:ascii="Times New Roman" w:hAnsi="Times New Roman"/>
        </w:rPr>
        <w:t xml:space="preserve"> к  решению Совета депутатов</w:t>
      </w:r>
    </w:p>
    <w:p w:rsidR="00C50F6C" w:rsidRPr="00C50F6C" w:rsidRDefault="00C50F6C" w:rsidP="00750497">
      <w:pPr>
        <w:spacing w:line="240" w:lineRule="auto"/>
        <w:rPr>
          <w:rFonts w:ascii="Times New Roman" w:hAnsi="Times New Roman"/>
        </w:rPr>
      </w:pPr>
      <w:r w:rsidRPr="00C50F6C">
        <w:rPr>
          <w:rFonts w:ascii="Times New Roman" w:hAnsi="Times New Roman"/>
        </w:rPr>
        <w:t xml:space="preserve">      </w:t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</w:r>
      <w:r w:rsidRPr="00C50F6C">
        <w:rPr>
          <w:rFonts w:ascii="Times New Roman" w:hAnsi="Times New Roman"/>
        </w:rPr>
        <w:tab/>
        <w:t xml:space="preserve">    </w:t>
      </w:r>
      <w:r w:rsidRPr="00C50F6C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Никольского</w:t>
      </w:r>
      <w:r w:rsidRPr="00C50F6C">
        <w:rPr>
          <w:rFonts w:ascii="Times New Roman" w:hAnsi="Times New Roman"/>
        </w:rPr>
        <w:t xml:space="preserve"> сельского поселения</w:t>
      </w:r>
    </w:p>
    <w:p w:rsidR="00C50F6C" w:rsidRPr="00C50F6C" w:rsidRDefault="00C50F6C" w:rsidP="00750497">
      <w:pPr>
        <w:spacing w:line="240" w:lineRule="auto"/>
        <w:jc w:val="center"/>
        <w:rPr>
          <w:rFonts w:ascii="Times New Roman" w:hAnsi="Times New Roman"/>
        </w:rPr>
      </w:pPr>
      <w:r w:rsidRPr="00C50F6C">
        <w:rPr>
          <w:rFonts w:ascii="Times New Roman" w:hAnsi="Times New Roman"/>
        </w:rPr>
        <w:t xml:space="preserve">                               </w:t>
      </w:r>
      <w:r>
        <w:rPr>
          <w:rFonts w:ascii="Times New Roman" w:hAnsi="Times New Roman"/>
        </w:rPr>
        <w:t xml:space="preserve">                           от 06.05.2013г  № </w:t>
      </w:r>
      <w:r w:rsidR="00750497">
        <w:rPr>
          <w:rFonts w:ascii="Times New Roman" w:hAnsi="Times New Roman"/>
        </w:rPr>
        <w:t>10</w:t>
      </w:r>
    </w:p>
    <w:p w:rsidR="00C50F6C" w:rsidRPr="00C50F6C" w:rsidRDefault="00C50F6C" w:rsidP="00750497">
      <w:pPr>
        <w:rPr>
          <w:rFonts w:ascii="Times New Roman" w:hAnsi="Times New Roman"/>
          <w:b/>
        </w:rPr>
      </w:pPr>
      <w:bookmarkStart w:id="0" w:name="_GoBack"/>
      <w:bookmarkEnd w:id="0"/>
      <w:r w:rsidRPr="00C50F6C">
        <w:rPr>
          <w:rFonts w:ascii="Times New Roman" w:hAnsi="Times New Roman"/>
          <w:b/>
        </w:rPr>
        <w:t>Перечень и значимость  показателей (индикаторов) эффективности управленческой</w:t>
      </w:r>
    </w:p>
    <w:p w:rsidR="00C50F6C" w:rsidRPr="00C50F6C" w:rsidRDefault="00C50F6C" w:rsidP="00C50F6C">
      <w:pPr>
        <w:jc w:val="center"/>
        <w:rPr>
          <w:rFonts w:ascii="Times New Roman" w:hAnsi="Times New Roman"/>
          <w:b/>
        </w:rPr>
      </w:pPr>
      <w:r w:rsidRPr="00C50F6C">
        <w:rPr>
          <w:rFonts w:ascii="Times New Roman" w:hAnsi="Times New Roman"/>
          <w:b/>
        </w:rPr>
        <w:t xml:space="preserve">деятельности  </w:t>
      </w:r>
    </w:p>
    <w:p w:rsidR="00C50F6C" w:rsidRPr="00C50F6C" w:rsidRDefault="00C50F6C" w:rsidP="00C50F6C">
      <w:pPr>
        <w:rPr>
          <w:rFonts w:ascii="Times New Roman" w:hAnsi="Times New Roman"/>
          <w:b/>
        </w:rPr>
      </w:pPr>
      <w:r w:rsidRPr="00C50F6C">
        <w:rPr>
          <w:rFonts w:ascii="Times New Roman" w:hAnsi="Times New Roman"/>
          <w:b/>
        </w:rPr>
        <w:t xml:space="preserve">                                           </w:t>
      </w:r>
      <w:r>
        <w:rPr>
          <w:rFonts w:ascii="Times New Roman" w:hAnsi="Times New Roman"/>
          <w:b/>
        </w:rPr>
        <w:t>Никольского</w:t>
      </w:r>
      <w:r w:rsidRPr="00C50F6C">
        <w:rPr>
          <w:rFonts w:ascii="Times New Roman" w:hAnsi="Times New Roman"/>
          <w:b/>
        </w:rPr>
        <w:t xml:space="preserve"> сельского поселения в 2013 году</w:t>
      </w:r>
    </w:p>
    <w:p w:rsidR="00C50F6C" w:rsidRPr="00C50F6C" w:rsidRDefault="00C50F6C" w:rsidP="00C50F6C">
      <w:pPr>
        <w:jc w:val="center"/>
        <w:rPr>
          <w:rFonts w:ascii="Times New Roman" w:hAnsi="Times New Roman"/>
          <w:b/>
        </w:rPr>
      </w:pPr>
    </w:p>
    <w:p w:rsidR="00C50F6C" w:rsidRPr="00C50F6C" w:rsidRDefault="00C50F6C" w:rsidP="00C50F6C">
      <w:pPr>
        <w:jc w:val="center"/>
        <w:rPr>
          <w:rFonts w:ascii="Times New Roman" w:hAnsi="Times New Roman"/>
          <w:b/>
        </w:rPr>
      </w:pPr>
    </w:p>
    <w:p w:rsidR="00C50F6C" w:rsidRPr="00C50F6C" w:rsidRDefault="00C50F6C" w:rsidP="00C50F6C">
      <w:pPr>
        <w:jc w:val="center"/>
        <w:rPr>
          <w:rFonts w:ascii="Times New Roman" w:hAnsi="Times New Roman"/>
          <w:b/>
        </w:rPr>
      </w:pPr>
    </w:p>
    <w:tbl>
      <w:tblPr>
        <w:tblW w:w="993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5742"/>
        <w:gridCol w:w="1621"/>
        <w:gridCol w:w="2004"/>
      </w:tblGrid>
      <w:tr w:rsidR="00C50F6C" w:rsidRPr="00C50F6C" w:rsidTr="00C50F6C">
        <w:trPr>
          <w:cantSplit/>
          <w:tblHeader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  <w:szCs w:val="20"/>
              </w:rPr>
            </w:pPr>
          </w:p>
        </w:tc>
        <w:tc>
          <w:tcPr>
            <w:tcW w:w="5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Наименование показателя (индикатора)</w:t>
            </w:r>
          </w:p>
          <w:p w:rsidR="00C50F6C" w:rsidRPr="00C50F6C" w:rsidRDefault="00C50F6C">
            <w:pPr>
              <w:jc w:val="both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Значимость (доля) показателей для подведения итогов</w:t>
            </w:r>
          </w:p>
        </w:tc>
      </w:tr>
      <w:tr w:rsidR="00C50F6C" w:rsidRPr="00C50F6C" w:rsidTr="00C50F6C">
        <w:trPr>
          <w:cantSplit/>
          <w:tblHeader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F6C" w:rsidRPr="00C50F6C" w:rsidRDefault="00C50F6C">
            <w:pPr>
              <w:rPr>
                <w:rFonts w:ascii="Times New Roman" w:hAnsi="Times New Roman"/>
                <w:bCs/>
                <w:snapToGrid w:val="0"/>
                <w:szCs w:val="20"/>
              </w:rPr>
            </w:pPr>
          </w:p>
        </w:tc>
        <w:tc>
          <w:tcPr>
            <w:tcW w:w="5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0F6C" w:rsidRPr="00C50F6C" w:rsidRDefault="00C50F6C">
            <w:pPr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ежемесячных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ежеквартальных</w:t>
            </w:r>
          </w:p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</w:p>
        </w:tc>
      </w:tr>
      <w:tr w:rsidR="00C50F6C" w:rsidRPr="00C50F6C" w:rsidTr="00C50F6C">
        <w:trPr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  <w:szCs w:val="20"/>
              </w:rPr>
            </w:pPr>
            <w:r w:rsidRPr="00C50F6C">
              <w:rPr>
                <w:rFonts w:ascii="Times New Roman" w:hAnsi="Times New Roman"/>
                <w:bCs/>
                <w:snapToGrid w:val="0"/>
                <w:szCs w:val="20"/>
              </w:rPr>
              <w:t>1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3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4</w:t>
            </w:r>
          </w:p>
        </w:tc>
      </w:tr>
      <w:tr w:rsidR="00C50F6C" w:rsidRPr="00C50F6C" w:rsidTr="00C50F6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  <w:szCs w:val="20"/>
              </w:rPr>
            </w:pPr>
            <w:r w:rsidRPr="00C50F6C">
              <w:rPr>
                <w:rFonts w:ascii="Times New Roman" w:hAnsi="Times New Roman"/>
                <w:bCs/>
                <w:snapToGrid w:val="0"/>
                <w:szCs w:val="20"/>
              </w:rPr>
              <w:t>1.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6C" w:rsidRPr="00C50F6C" w:rsidRDefault="00C50F6C">
            <w:pPr>
              <w:jc w:val="both"/>
              <w:rPr>
                <w:rFonts w:ascii="Times New Roman" w:hAnsi="Times New Roman"/>
                <w:bCs/>
              </w:rPr>
            </w:pPr>
            <w:r w:rsidRPr="00C50F6C">
              <w:rPr>
                <w:rFonts w:ascii="Times New Roman" w:hAnsi="Times New Roman"/>
                <w:bCs/>
              </w:rPr>
              <w:t xml:space="preserve">Выполнение прогноза  поступления  собственных доходов </w:t>
            </w:r>
          </w:p>
          <w:p w:rsidR="00C50F6C" w:rsidRPr="00C50F6C" w:rsidRDefault="00C50F6C">
            <w:pPr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35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34</w:t>
            </w:r>
          </w:p>
        </w:tc>
      </w:tr>
      <w:tr w:rsidR="00C50F6C" w:rsidRPr="00C50F6C" w:rsidTr="00C50F6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  <w:szCs w:val="20"/>
              </w:rPr>
            </w:pPr>
            <w:r w:rsidRPr="00C50F6C">
              <w:rPr>
                <w:rFonts w:ascii="Times New Roman" w:hAnsi="Times New Roman"/>
                <w:bCs/>
                <w:snapToGrid w:val="0"/>
                <w:szCs w:val="20"/>
              </w:rPr>
              <w:t>2.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both"/>
              <w:rPr>
                <w:rFonts w:ascii="Times New Roman" w:hAnsi="Times New Roman"/>
                <w:bCs/>
              </w:rPr>
            </w:pPr>
            <w:r w:rsidRPr="00C50F6C">
              <w:rPr>
                <w:rFonts w:ascii="Times New Roman" w:hAnsi="Times New Roman"/>
                <w:bCs/>
              </w:rPr>
              <w:t xml:space="preserve">Выполнение прогноза закупок молока во всех категориях хозяйств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>
              <w:rPr>
                <w:rFonts w:ascii="Times New Roman" w:hAnsi="Times New Roman"/>
                <w:bCs/>
                <w:szCs w:val="20"/>
              </w:rPr>
              <w:t>3</w:t>
            </w:r>
            <w:r w:rsidRPr="00C50F6C">
              <w:rPr>
                <w:rFonts w:ascii="Times New Roman" w:hAnsi="Times New Roman"/>
                <w:bCs/>
                <w:szCs w:val="20"/>
              </w:rPr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25</w:t>
            </w:r>
          </w:p>
        </w:tc>
      </w:tr>
      <w:tr w:rsidR="00C50F6C" w:rsidRPr="00C50F6C" w:rsidTr="00C50F6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  <w:szCs w:val="20"/>
              </w:rPr>
            </w:pPr>
            <w:r w:rsidRPr="00C50F6C">
              <w:rPr>
                <w:rFonts w:ascii="Times New Roman" w:hAnsi="Times New Roman"/>
                <w:bCs/>
                <w:snapToGrid w:val="0"/>
                <w:szCs w:val="20"/>
              </w:rPr>
              <w:t>3.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both"/>
              <w:rPr>
                <w:rFonts w:ascii="Times New Roman" w:hAnsi="Times New Roman"/>
                <w:bCs/>
              </w:rPr>
            </w:pPr>
            <w:r w:rsidRPr="00C50F6C">
              <w:rPr>
                <w:rFonts w:ascii="Times New Roman" w:hAnsi="Times New Roman"/>
                <w:bCs/>
              </w:rPr>
              <w:t>Выполнение прогноза закупок скота и птицы во всех категориях хозяйств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6C" w:rsidRPr="00C50F6C" w:rsidRDefault="00C50F6C">
            <w:pPr>
              <w:shd w:val="clear" w:color="auto" w:fill="FFFFFF"/>
              <w:jc w:val="center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shd w:val="clear" w:color="auto" w:fill="FFFFFF"/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15</w:t>
            </w:r>
          </w:p>
        </w:tc>
      </w:tr>
      <w:tr w:rsidR="00C50F6C" w:rsidRPr="00C50F6C" w:rsidTr="00C50F6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  <w:szCs w:val="20"/>
              </w:rPr>
            </w:pPr>
            <w:r w:rsidRPr="00C50F6C">
              <w:rPr>
                <w:rFonts w:ascii="Times New Roman" w:hAnsi="Times New Roman"/>
                <w:bCs/>
                <w:snapToGrid w:val="0"/>
                <w:szCs w:val="20"/>
              </w:rPr>
              <w:t>4.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both"/>
              <w:rPr>
                <w:rFonts w:ascii="Times New Roman" w:hAnsi="Times New Roman"/>
                <w:bCs/>
              </w:rPr>
            </w:pPr>
            <w:r w:rsidRPr="00C50F6C">
              <w:rPr>
                <w:rFonts w:ascii="Times New Roman" w:hAnsi="Times New Roman"/>
                <w:bCs/>
              </w:rPr>
              <w:t>Выполнение прогноза оборота розничной торговли во всех каналах реализации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20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10</w:t>
            </w:r>
          </w:p>
        </w:tc>
      </w:tr>
      <w:tr w:rsidR="00C50F6C" w:rsidRPr="00C50F6C" w:rsidTr="00C50F6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  <w:szCs w:val="20"/>
              </w:rPr>
            </w:pPr>
            <w:r w:rsidRPr="00C50F6C">
              <w:rPr>
                <w:rFonts w:ascii="Times New Roman" w:hAnsi="Times New Roman"/>
                <w:bCs/>
                <w:snapToGrid w:val="0"/>
                <w:szCs w:val="20"/>
              </w:rPr>
              <w:t>5.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keepNext/>
              <w:keepLines/>
              <w:jc w:val="both"/>
              <w:rPr>
                <w:rFonts w:ascii="Times New Roman" w:hAnsi="Times New Roman"/>
                <w:bCs/>
                <w:snapToGrid w:val="0"/>
              </w:rPr>
            </w:pPr>
            <w:r w:rsidRPr="00C50F6C">
              <w:rPr>
                <w:rFonts w:ascii="Times New Roman" w:hAnsi="Times New Roman"/>
                <w:bCs/>
                <w:snapToGrid w:val="0"/>
              </w:rPr>
              <w:t>Выполнение прогноза реализации водки и ЛВИ местного производства в розничной торговле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shd w:val="clear" w:color="auto" w:fill="FFFFFF"/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shd w:val="clear" w:color="auto" w:fill="FFFFFF"/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3</w:t>
            </w:r>
          </w:p>
        </w:tc>
      </w:tr>
      <w:tr w:rsidR="00C50F6C" w:rsidRPr="00C50F6C" w:rsidTr="00C50F6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  <w:szCs w:val="20"/>
              </w:rPr>
            </w:pPr>
            <w:r w:rsidRPr="00C50F6C">
              <w:rPr>
                <w:rFonts w:ascii="Times New Roman" w:hAnsi="Times New Roman"/>
                <w:bCs/>
                <w:snapToGrid w:val="0"/>
                <w:szCs w:val="20"/>
              </w:rPr>
              <w:t>6.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both"/>
              <w:rPr>
                <w:rFonts w:ascii="Times New Roman" w:hAnsi="Times New Roman"/>
                <w:bCs/>
                <w:snapToGrid w:val="0"/>
              </w:rPr>
            </w:pPr>
            <w:r w:rsidRPr="00C50F6C">
              <w:rPr>
                <w:rFonts w:ascii="Times New Roman" w:hAnsi="Times New Roman"/>
                <w:bCs/>
                <w:snapToGrid w:val="0"/>
              </w:rPr>
              <w:t>Отсутствие просроченной задолженности по заработной плате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shd w:val="clear" w:color="auto" w:fill="FFFFFF"/>
              <w:jc w:val="center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shd w:val="clear" w:color="auto" w:fill="FFFFFF"/>
              <w:jc w:val="center"/>
              <w:rPr>
                <w:rFonts w:ascii="Times New Roman" w:hAnsi="Times New Roman"/>
                <w:bCs/>
                <w:szCs w:val="20"/>
              </w:rPr>
            </w:pPr>
            <w:r w:rsidRPr="00C50F6C">
              <w:rPr>
                <w:rFonts w:ascii="Times New Roman" w:hAnsi="Times New Roman"/>
                <w:bCs/>
                <w:szCs w:val="20"/>
              </w:rPr>
              <w:t>10</w:t>
            </w:r>
          </w:p>
        </w:tc>
      </w:tr>
      <w:tr w:rsidR="00C50F6C" w:rsidRPr="00C50F6C" w:rsidTr="00C50F6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  <w:snapToGrid w:val="0"/>
              </w:rPr>
            </w:pPr>
            <w:r w:rsidRPr="00C50F6C">
              <w:rPr>
                <w:rFonts w:ascii="Times New Roman" w:hAnsi="Times New Roman"/>
                <w:bCs/>
                <w:snapToGrid w:val="0"/>
              </w:rPr>
              <w:t>7.</w:t>
            </w:r>
          </w:p>
        </w:tc>
        <w:tc>
          <w:tcPr>
            <w:tcW w:w="5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F6C" w:rsidRPr="00C50F6C" w:rsidRDefault="00C50F6C">
            <w:pPr>
              <w:jc w:val="both"/>
              <w:rPr>
                <w:rFonts w:ascii="Times New Roman" w:hAnsi="Times New Roman"/>
              </w:rPr>
            </w:pPr>
            <w:r w:rsidRPr="00C50F6C">
              <w:rPr>
                <w:rFonts w:ascii="Times New Roman" w:hAnsi="Times New Roman"/>
              </w:rPr>
              <w:t>Выполнение прогноза реализации пива местного производства</w:t>
            </w:r>
          </w:p>
          <w:p w:rsidR="00C50F6C" w:rsidRPr="00C50F6C" w:rsidRDefault="00C50F6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</w:rPr>
            </w:pPr>
            <w:r w:rsidRPr="00C50F6C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0F6C" w:rsidRPr="00C50F6C" w:rsidRDefault="00C50F6C">
            <w:pPr>
              <w:jc w:val="center"/>
              <w:rPr>
                <w:rFonts w:ascii="Times New Roman" w:hAnsi="Times New Roman"/>
                <w:bCs/>
              </w:rPr>
            </w:pPr>
            <w:r w:rsidRPr="00C50F6C">
              <w:rPr>
                <w:rFonts w:ascii="Times New Roman" w:hAnsi="Times New Roman"/>
                <w:bCs/>
              </w:rPr>
              <w:t>3</w:t>
            </w:r>
          </w:p>
        </w:tc>
      </w:tr>
    </w:tbl>
    <w:p w:rsidR="00C50F6C" w:rsidRPr="00C50F6C" w:rsidRDefault="00C50F6C" w:rsidP="00C50F6C">
      <w:pPr>
        <w:jc w:val="center"/>
        <w:rPr>
          <w:rFonts w:ascii="Times New Roman" w:hAnsi="Times New Roman"/>
          <w:szCs w:val="24"/>
        </w:rPr>
      </w:pPr>
    </w:p>
    <w:p w:rsidR="00B22BB8" w:rsidRPr="00C50F6C" w:rsidRDefault="00B22BB8" w:rsidP="00350D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sectPr w:rsidR="00B22BB8" w:rsidRPr="00C50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B8"/>
    <w:rsid w:val="00063FA0"/>
    <w:rsid w:val="00350D3F"/>
    <w:rsid w:val="00367B92"/>
    <w:rsid w:val="004B52E9"/>
    <w:rsid w:val="00750497"/>
    <w:rsid w:val="00896969"/>
    <w:rsid w:val="008D7171"/>
    <w:rsid w:val="009A6A4F"/>
    <w:rsid w:val="00AA4A98"/>
    <w:rsid w:val="00B22BB8"/>
    <w:rsid w:val="00C16C0D"/>
    <w:rsid w:val="00C5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character" w:styleId="a9">
    <w:name w:val="Hyperlink"/>
    <w:basedOn w:val="a0"/>
    <w:uiPriority w:val="99"/>
    <w:semiHidden/>
    <w:unhideWhenUsed/>
    <w:rsid w:val="00350D3F"/>
    <w:rPr>
      <w:color w:val="0000FF"/>
      <w:u w:val="single"/>
    </w:rPr>
  </w:style>
  <w:style w:type="paragraph" w:customStyle="1" w:styleId="aa">
    <w:name w:val="Таблицы (моноширинный)"/>
    <w:basedOn w:val="a"/>
    <w:next w:val="a"/>
    <w:rsid w:val="00350D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C50F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character" w:styleId="a9">
    <w:name w:val="Hyperlink"/>
    <w:basedOn w:val="a0"/>
    <w:uiPriority w:val="99"/>
    <w:semiHidden/>
    <w:unhideWhenUsed/>
    <w:rsid w:val="00350D3F"/>
    <w:rPr>
      <w:color w:val="0000FF"/>
      <w:u w:val="single"/>
    </w:rPr>
  </w:style>
  <w:style w:type="paragraph" w:customStyle="1" w:styleId="aa">
    <w:name w:val="Таблицы (моноширинный)"/>
    <w:basedOn w:val="a"/>
    <w:next w:val="a"/>
    <w:rsid w:val="00350D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C50F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46078-8CA1-4850-955A-F3D99E129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2013-05-29T08:27:00Z</cp:lastPrinted>
  <dcterms:created xsi:type="dcterms:W3CDTF">2013-05-29T08:28:00Z</dcterms:created>
  <dcterms:modified xsi:type="dcterms:W3CDTF">2013-05-29T08:28:00Z</dcterms:modified>
</cp:coreProperties>
</file>