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84D" w:rsidRDefault="003A684D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ПРОЕКТ</w:t>
      </w:r>
    </w:p>
    <w:p w:rsidR="00B06F2C" w:rsidRPr="00B06F2C" w:rsidRDefault="003A684D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НИКОЛЬСКОГО</w:t>
      </w:r>
      <w:r w:rsidR="00B06F2C"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 МУНИЦИПАЛЬНОГО РАЙОНА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 _________________  СЕССИЯ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              (второго созыва)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                 РЕШЕНИЕ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____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_2014г               </w:t>
      </w:r>
      <w:proofErr w:type="spellStart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икольское</w:t>
      </w:r>
      <w:proofErr w:type="spellEnd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 № ___</w:t>
      </w:r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</w:t>
      </w:r>
      <w:r w:rsidR="00AD05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внесение изменений в статьи 6,8,10 реше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Совета депутатов Никольского сельского поселения №43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.12.2013г «О бюджете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2014г»</w:t>
      </w:r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  статей 6,8,10 ре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шения Совета депутатов Никольского сельского поселения №43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.12.2013г «О бюджете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2014г» в соответствии с действующим законодательством,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Совет депутатов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РЕШИЛ: 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Внести в вышеуказанные статьи  следующие изменения: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ст.6 изложить в следующей редакции: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2014 году финансовое обеспечение деятельности 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учреждений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осуществляется на основании предоставления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 из бюджета Никольского 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поселения. 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AD0579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Из бюджета Никольского</w:t>
      </w:r>
      <w:r w:rsidR="00B06F2C"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субсидии бюджетным учреждениям на возмещение нормативных затрат, связанных с </w:t>
      </w:r>
      <w:r w:rsidR="00B06F2C"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оказанием ими в соответствии с муниципальным  заданием муниципальных услуг (выполнением работ) и на иные цели.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Порядок определения объема и условия предоставления  субсидий на иные цели устанавлив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ается администрацией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Start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.»; </w:t>
      </w:r>
      <w:proofErr w:type="gramEnd"/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ст.8 изложить в следующей редакции: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«Средства в валюте Российской Федерации, полученные казенными  и бюджетными учреждениями от приносящей доход деятельности, учитываются на счетах, открытых в органах Федерального казначейства.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Доходы, полученные от приносящей доходы  деятельности и приобретенное за счет этих доходов имущество, поступают в самостоя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тельное распоряжение бюджетного учреждения. </w:t>
      </w:r>
      <w:proofErr w:type="gramStart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  <w:proofErr w:type="gramEnd"/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 иным образом передавать им это имущество в качестве их учредителя  (участника).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AD05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Учреждение, в случаях установленных федеральным законодательством, вправе направлять собственные средства на создание других организаций</w:t>
      </w:r>
      <w:proofErr w:type="gramStart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 ст. 10: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в пункте 3 слово главы – исключить;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в пункте 4 слово главой – исключить.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AD0579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Никольского</w:t>
      </w:r>
      <w:r w:rsidR="00B06F2C"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             </w:t>
      </w:r>
      <w:bookmarkStart w:id="0" w:name="_GoBack"/>
      <w:bookmarkEnd w:id="0"/>
      <w:r w:rsidR="00B06F2C"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D728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 Л.А. Котова</w:t>
      </w:r>
    </w:p>
    <w:p w:rsidR="000C61F8" w:rsidRDefault="000C61F8"/>
    <w:sectPr w:rsidR="000C6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328"/>
    <w:rsid w:val="000C61F8"/>
    <w:rsid w:val="003A684D"/>
    <w:rsid w:val="00575328"/>
    <w:rsid w:val="00831689"/>
    <w:rsid w:val="008D728A"/>
    <w:rsid w:val="00952018"/>
    <w:rsid w:val="00AD0579"/>
    <w:rsid w:val="00B06F2C"/>
    <w:rsid w:val="00DD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0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495</Words>
  <Characters>2826</Characters>
  <Application>Microsoft Office Word</Application>
  <DocSecurity>0</DocSecurity>
  <Lines>23</Lines>
  <Paragraphs>6</Paragraphs>
  <ScaleCrop>false</ScaleCrop>
  <Company>*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2014-07-03T12:51:00Z</dcterms:created>
  <dcterms:modified xsi:type="dcterms:W3CDTF">2014-07-07T05:28:00Z</dcterms:modified>
</cp:coreProperties>
</file>