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6E" w:rsidRDefault="00611B6E" w:rsidP="00611B6E">
      <w:pPr>
        <w:rPr>
          <w:sz w:val="56"/>
          <w:szCs w:val="56"/>
        </w:rPr>
      </w:pPr>
      <w:r>
        <w:rPr>
          <w:b/>
          <w:sz w:val="56"/>
          <w:szCs w:val="56"/>
        </w:rPr>
        <w:t xml:space="preserve">     «САЛАЗГОРЬСКИЕ ВЕСТИ</w:t>
      </w:r>
      <w:r>
        <w:rPr>
          <w:sz w:val="56"/>
          <w:szCs w:val="56"/>
        </w:rPr>
        <w:t>»</w:t>
      </w:r>
    </w:p>
    <w:p w:rsidR="00611B6E" w:rsidRDefault="00611B6E" w:rsidP="00611B6E">
      <w:pPr>
        <w:rPr>
          <w:sz w:val="28"/>
          <w:szCs w:val="28"/>
        </w:rPr>
      </w:pPr>
      <w:r>
        <w:rPr>
          <w:sz w:val="28"/>
          <w:szCs w:val="28"/>
        </w:rPr>
        <w:t>_________________________________________________________________</w:t>
      </w:r>
    </w:p>
    <w:p w:rsidR="00611B6E" w:rsidRDefault="00611B6E" w:rsidP="00611B6E">
      <w:pPr>
        <w:rPr>
          <w:b/>
          <w:sz w:val="18"/>
          <w:szCs w:val="18"/>
        </w:rPr>
      </w:pPr>
      <w:r>
        <w:rPr>
          <w:b/>
          <w:sz w:val="18"/>
          <w:szCs w:val="18"/>
        </w:rPr>
        <w:t xml:space="preserve">                       учредители: местное самоуправление                                        12 августа 2014  г. № 15</w:t>
      </w:r>
    </w:p>
    <w:p w:rsidR="00611B6E" w:rsidRDefault="00611B6E" w:rsidP="00611B6E">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611B6E" w:rsidRDefault="00611B6E" w:rsidP="00611B6E"/>
    <w:p w:rsidR="00E63FCA" w:rsidRDefault="00E63FCA" w:rsidP="00E63FCA">
      <w:pPr>
        <w:pStyle w:val="2"/>
        <w:shd w:val="clear" w:color="auto" w:fill="FDFDFD"/>
        <w:jc w:val="center"/>
        <w:rPr>
          <w:color w:val="333333"/>
          <w:sz w:val="28"/>
          <w:szCs w:val="28"/>
        </w:rPr>
      </w:pPr>
      <w:r>
        <w:rPr>
          <w:color w:val="333333"/>
          <w:sz w:val="28"/>
          <w:szCs w:val="28"/>
        </w:rPr>
        <w:t>Усилена ответственность за преступления сопряженные с террористической деятельностью</w:t>
      </w:r>
    </w:p>
    <w:p w:rsidR="00E63FCA" w:rsidRDefault="00E63FCA" w:rsidP="00E63FCA">
      <w:pPr>
        <w:pStyle w:val="a8"/>
        <w:shd w:val="clear" w:color="auto" w:fill="FDFDFD"/>
        <w:spacing w:before="105" w:beforeAutospacing="0" w:after="120" w:afterAutospacing="0"/>
        <w:rPr>
          <w:rFonts w:ascii="Arial" w:hAnsi="Arial" w:cs="Arial"/>
          <w:color w:val="000000"/>
          <w:sz w:val="18"/>
          <w:szCs w:val="18"/>
        </w:rPr>
      </w:pPr>
      <w:r>
        <w:rPr>
          <w:rFonts w:ascii="Arial" w:hAnsi="Arial" w:cs="Arial"/>
          <w:color w:val="000000"/>
          <w:sz w:val="18"/>
          <w:szCs w:val="18"/>
        </w:rPr>
        <w:t> </w:t>
      </w:r>
    </w:p>
    <w:p w:rsidR="00E63FCA" w:rsidRDefault="00E63FCA" w:rsidP="00E63FCA">
      <w:pPr>
        <w:pStyle w:val="a8"/>
        <w:shd w:val="clear" w:color="auto" w:fill="FDFDFD"/>
        <w:spacing w:before="0" w:beforeAutospacing="0" w:after="0" w:afterAutospacing="0"/>
        <w:ind w:firstLine="720"/>
        <w:jc w:val="both"/>
        <w:rPr>
          <w:color w:val="000000"/>
          <w:sz w:val="28"/>
          <w:szCs w:val="28"/>
        </w:rPr>
      </w:pPr>
      <w:r>
        <w:rPr>
          <w:color w:val="000000"/>
          <w:sz w:val="28"/>
          <w:szCs w:val="28"/>
        </w:rPr>
        <w:t>Федеральным законом от 05.05.2014 №130-ФЗ «О внесении изменений в отдельные законодательные акты Российской Федерации» внесены изменения в Уголовный кодекс РФ, согласно которым усилена уголовная ответственность за ряд преступлений против общественной безопасности, сопряженных с осуществлением террористической деятельности, основ конституционного строя и безопасности государства.</w:t>
      </w:r>
    </w:p>
    <w:p w:rsidR="00E63FCA" w:rsidRDefault="00E63FCA" w:rsidP="00E63FCA">
      <w:pPr>
        <w:pStyle w:val="a8"/>
        <w:shd w:val="clear" w:color="auto" w:fill="FDFDFD"/>
        <w:spacing w:before="0" w:beforeAutospacing="0" w:after="0" w:afterAutospacing="0"/>
        <w:ind w:firstLine="720"/>
        <w:jc w:val="both"/>
        <w:rPr>
          <w:color w:val="000000"/>
          <w:sz w:val="28"/>
          <w:szCs w:val="28"/>
        </w:rPr>
      </w:pPr>
      <w:proofErr w:type="gramStart"/>
      <w:r>
        <w:rPr>
          <w:color w:val="000000"/>
          <w:sz w:val="28"/>
          <w:szCs w:val="28"/>
        </w:rPr>
        <w:t>В части пятой статьи 56 УК РФ установлено, что в случае совершения хотя бы одного из преступлений, предусмотренных статьями 205, 205.1- 205.5, частями третьей и четвертой статьи 206, частью четвертой статьи 211, статьями 277 - 279, 353, 356 - 358, 360 УК РФ, при частичном или полном сложении сроков лишения свободы при назначении наказаний по совокупности преступлений максимальный срок лишения свободы не</w:t>
      </w:r>
      <w:proofErr w:type="gramEnd"/>
      <w:r>
        <w:rPr>
          <w:color w:val="000000"/>
          <w:sz w:val="28"/>
          <w:szCs w:val="28"/>
        </w:rPr>
        <w:t xml:space="preserve"> </w:t>
      </w:r>
      <w:proofErr w:type="gramStart"/>
      <w:r>
        <w:rPr>
          <w:color w:val="000000"/>
          <w:sz w:val="28"/>
          <w:szCs w:val="28"/>
        </w:rPr>
        <w:t>может быть более </w:t>
      </w:r>
      <w:r>
        <w:rPr>
          <w:rStyle w:val="apple-converted-space"/>
          <w:color w:val="000000"/>
          <w:sz w:val="28"/>
          <w:szCs w:val="28"/>
        </w:rPr>
        <w:t> </w:t>
      </w:r>
      <w:r>
        <w:rPr>
          <w:color w:val="000000"/>
          <w:sz w:val="28"/>
          <w:szCs w:val="28"/>
        </w:rPr>
        <w:t>тридцати лет</w:t>
      </w:r>
      <w:proofErr w:type="gramEnd"/>
      <w:r>
        <w:rPr>
          <w:color w:val="000000"/>
          <w:sz w:val="28"/>
          <w:szCs w:val="28"/>
        </w:rPr>
        <w:t>, а по совокупности приговоров – более тридцати пяти лет, тогда как по общему правилу – более двадцати пяти и тридцати лет соответственно.</w:t>
      </w:r>
    </w:p>
    <w:p w:rsidR="00E63FCA" w:rsidRDefault="00E63FCA" w:rsidP="00E63FCA">
      <w:pPr>
        <w:pStyle w:val="a8"/>
        <w:shd w:val="clear" w:color="auto" w:fill="FDFDFD"/>
        <w:spacing w:before="0" w:beforeAutospacing="0" w:after="0" w:afterAutospacing="0"/>
        <w:ind w:firstLine="720"/>
        <w:jc w:val="both"/>
        <w:rPr>
          <w:color w:val="000000"/>
          <w:sz w:val="28"/>
          <w:szCs w:val="28"/>
        </w:rPr>
      </w:pPr>
      <w:r>
        <w:rPr>
          <w:color w:val="000000"/>
          <w:sz w:val="28"/>
          <w:szCs w:val="28"/>
        </w:rPr>
        <w:t>В перечень обстоятельств, отягчающих наказание, предусмотренных ст.63 УК РФ, включено совершение преступления в целях пропаганды, оправдания и поддержки терроризма.</w:t>
      </w:r>
    </w:p>
    <w:p w:rsidR="00E63FCA" w:rsidRDefault="00E63FCA" w:rsidP="00E63FCA">
      <w:pPr>
        <w:pStyle w:val="a8"/>
        <w:shd w:val="clear" w:color="auto" w:fill="FDFDFD"/>
        <w:spacing w:before="0" w:beforeAutospacing="0" w:after="0" w:afterAutospacing="0"/>
        <w:ind w:firstLine="720"/>
        <w:jc w:val="both"/>
        <w:rPr>
          <w:color w:val="000000"/>
          <w:sz w:val="28"/>
          <w:szCs w:val="28"/>
        </w:rPr>
      </w:pPr>
      <w:r>
        <w:rPr>
          <w:color w:val="000000"/>
          <w:sz w:val="28"/>
          <w:szCs w:val="28"/>
        </w:rPr>
        <w:t>Виновным в перечисленных выше преступлениях не может быть назначено наказание ниже низшего предела, предусмотренного указанными статьями, или назначен более мягкий вид наказания, чем предусмотренный соответствующей статьей, либо не применен дополнительный вид наказания, предусмотренный в качестве обязательного.</w:t>
      </w:r>
    </w:p>
    <w:p w:rsidR="00E63FCA" w:rsidRDefault="00E63FCA" w:rsidP="00E63FCA">
      <w:pPr>
        <w:pStyle w:val="a8"/>
        <w:shd w:val="clear" w:color="auto" w:fill="FDFDFD"/>
        <w:spacing w:before="0" w:beforeAutospacing="0" w:after="0" w:afterAutospacing="0"/>
        <w:ind w:firstLine="720"/>
        <w:jc w:val="both"/>
        <w:rPr>
          <w:color w:val="000000"/>
          <w:sz w:val="28"/>
          <w:szCs w:val="28"/>
        </w:rPr>
      </w:pPr>
      <w:r>
        <w:rPr>
          <w:color w:val="000000"/>
          <w:sz w:val="28"/>
          <w:szCs w:val="28"/>
        </w:rPr>
        <w:t>Лица, совершившие, а также осужденные за указанные преступления, не подлежат освобождению от уголовной ответственности и отбывания наказания в связи с истечением сроков давности. </w:t>
      </w:r>
    </w:p>
    <w:p w:rsidR="00E63FCA" w:rsidRDefault="00E63FCA" w:rsidP="00E63FCA"/>
    <w:p w:rsidR="00E63FCA" w:rsidRDefault="00E63FCA" w:rsidP="00E63FCA"/>
    <w:p w:rsidR="00611B6E" w:rsidRDefault="00611B6E" w:rsidP="00611B6E"/>
    <w:tbl>
      <w:tblPr>
        <w:tblW w:w="0" w:type="auto"/>
        <w:tblInd w:w="239" w:type="dxa"/>
        <w:tblLayout w:type="fixed"/>
        <w:tblLook w:val="04A0" w:firstRow="1" w:lastRow="0" w:firstColumn="1" w:lastColumn="0" w:noHBand="0" w:noVBand="1"/>
      </w:tblPr>
      <w:tblGrid>
        <w:gridCol w:w="2919"/>
        <w:gridCol w:w="3220"/>
        <w:gridCol w:w="3588"/>
      </w:tblGrid>
      <w:tr w:rsidR="00611B6E" w:rsidTr="00611B6E">
        <w:tc>
          <w:tcPr>
            <w:tcW w:w="2919" w:type="dxa"/>
            <w:tcBorders>
              <w:top w:val="single" w:sz="4" w:space="0" w:color="000000"/>
              <w:left w:val="single" w:sz="4" w:space="0" w:color="000000"/>
              <w:bottom w:val="single" w:sz="4" w:space="0" w:color="000000"/>
              <w:right w:val="nil"/>
            </w:tcBorders>
          </w:tcPr>
          <w:p w:rsidR="00611B6E" w:rsidRDefault="00611B6E">
            <w:pPr>
              <w:snapToGrid w:val="0"/>
              <w:jc w:val="both"/>
              <w:rPr>
                <w:sz w:val="18"/>
                <w:szCs w:val="18"/>
                <w:lang w:eastAsia="ar-SA"/>
              </w:rPr>
            </w:pPr>
            <w:r>
              <w:rPr>
                <w:sz w:val="18"/>
                <w:szCs w:val="18"/>
              </w:rPr>
              <w:t>Главный редактор:</w:t>
            </w:r>
          </w:p>
          <w:p w:rsidR="00611B6E" w:rsidRDefault="00611B6E">
            <w:pPr>
              <w:jc w:val="both"/>
              <w:rPr>
                <w:sz w:val="18"/>
                <w:szCs w:val="18"/>
              </w:rPr>
            </w:pPr>
            <w:r>
              <w:rPr>
                <w:sz w:val="18"/>
                <w:szCs w:val="18"/>
              </w:rPr>
              <w:t xml:space="preserve">Глава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РМ  Солдатова Г.П.</w:t>
            </w:r>
          </w:p>
          <w:p w:rsidR="00611B6E" w:rsidRDefault="00611B6E">
            <w:pPr>
              <w:widowControl w:val="0"/>
              <w:suppressAutoHyphens/>
              <w:overflowPunct w:val="0"/>
              <w:autoSpaceDE w:val="0"/>
              <w:autoSpaceDN w:val="0"/>
              <w:adjustRightInd w:val="0"/>
              <w:spacing w:after="200" w:line="276" w:lineRule="auto"/>
              <w:jc w:val="both"/>
              <w:rPr>
                <w:sz w:val="18"/>
                <w:szCs w:val="18"/>
                <w:lang w:eastAsia="ar-SA"/>
              </w:rPr>
            </w:pPr>
          </w:p>
        </w:tc>
        <w:tc>
          <w:tcPr>
            <w:tcW w:w="3220" w:type="dxa"/>
            <w:tcBorders>
              <w:top w:val="single" w:sz="4" w:space="0" w:color="000000"/>
              <w:left w:val="single" w:sz="4" w:space="0" w:color="000000"/>
              <w:bottom w:val="single" w:sz="4" w:space="0" w:color="000000"/>
              <w:right w:val="nil"/>
            </w:tcBorders>
            <w:hideMark/>
          </w:tcPr>
          <w:p w:rsidR="00611B6E" w:rsidRDefault="00611B6E">
            <w:pPr>
              <w:snapToGrid w:val="0"/>
              <w:jc w:val="both"/>
              <w:rPr>
                <w:sz w:val="18"/>
                <w:szCs w:val="18"/>
                <w:lang w:eastAsia="ar-SA"/>
              </w:rPr>
            </w:pPr>
            <w:r>
              <w:rPr>
                <w:sz w:val="18"/>
                <w:szCs w:val="18"/>
              </w:rPr>
              <w:t xml:space="preserve">               Учредители:</w:t>
            </w:r>
          </w:p>
          <w:p w:rsidR="00611B6E" w:rsidRDefault="00611B6E">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Администрация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611B6E" w:rsidRDefault="00611B6E">
            <w:pPr>
              <w:snapToGrid w:val="0"/>
              <w:jc w:val="both"/>
              <w:rPr>
                <w:sz w:val="18"/>
                <w:szCs w:val="18"/>
                <w:lang w:eastAsia="ar-SA"/>
              </w:rPr>
            </w:pPr>
            <w:r>
              <w:rPr>
                <w:sz w:val="18"/>
                <w:szCs w:val="18"/>
              </w:rPr>
              <w:t xml:space="preserve">                    НАШ АДРЕС:</w:t>
            </w:r>
          </w:p>
          <w:p w:rsidR="00611B6E" w:rsidRDefault="00611B6E">
            <w:pPr>
              <w:jc w:val="both"/>
              <w:rPr>
                <w:sz w:val="18"/>
                <w:szCs w:val="18"/>
              </w:rPr>
            </w:pPr>
            <w:r>
              <w:rPr>
                <w:sz w:val="18"/>
                <w:szCs w:val="18"/>
              </w:rPr>
              <w:t xml:space="preserve">431045 РМ </w:t>
            </w:r>
            <w:proofErr w:type="spellStart"/>
            <w:r>
              <w:rPr>
                <w:sz w:val="18"/>
                <w:szCs w:val="18"/>
              </w:rPr>
              <w:t>Торбеевский</w:t>
            </w:r>
            <w:proofErr w:type="spellEnd"/>
            <w:r>
              <w:rPr>
                <w:sz w:val="18"/>
                <w:szCs w:val="18"/>
              </w:rPr>
              <w:t xml:space="preserve"> район с</w:t>
            </w:r>
            <w:proofErr w:type="gramStart"/>
            <w:r>
              <w:rPr>
                <w:sz w:val="18"/>
                <w:szCs w:val="18"/>
              </w:rPr>
              <w:t>.</w:t>
            </w:r>
            <w:proofErr w:type="spellStart"/>
            <w:r>
              <w:rPr>
                <w:sz w:val="18"/>
                <w:szCs w:val="18"/>
              </w:rPr>
              <w:t>С</w:t>
            </w:r>
            <w:proofErr w:type="gramEnd"/>
            <w:r>
              <w:rPr>
                <w:sz w:val="18"/>
                <w:szCs w:val="18"/>
              </w:rPr>
              <w:t>алазгорь</w:t>
            </w:r>
            <w:proofErr w:type="spellEnd"/>
            <w:r>
              <w:rPr>
                <w:sz w:val="18"/>
                <w:szCs w:val="18"/>
              </w:rPr>
              <w:t>,.Кооперативная, д.7</w:t>
            </w:r>
          </w:p>
          <w:p w:rsidR="00611B6E" w:rsidRDefault="00611B6E">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                               Телефон:2-48-37                       </w:t>
            </w:r>
            <w:r>
              <w:rPr>
                <w:sz w:val="18"/>
                <w:szCs w:val="18"/>
                <w:lang w:val="en-US"/>
              </w:rPr>
              <w:t>ad</w:t>
            </w:r>
            <w:r>
              <w:rPr>
                <w:sz w:val="18"/>
                <w:szCs w:val="18"/>
              </w:rPr>
              <w:t>-</w:t>
            </w:r>
            <w:proofErr w:type="spellStart"/>
            <w:r>
              <w:rPr>
                <w:sz w:val="18"/>
                <w:szCs w:val="18"/>
                <w:lang w:val="en-US"/>
              </w:rPr>
              <w:t>salazgor</w:t>
            </w:r>
            <w:proofErr w:type="spellEnd"/>
            <w:r>
              <w:rPr>
                <w:sz w:val="18"/>
                <w:szCs w:val="18"/>
              </w:rPr>
              <w:t>2012@</w:t>
            </w:r>
            <w:proofErr w:type="spellStart"/>
            <w:r>
              <w:rPr>
                <w:sz w:val="18"/>
                <w:szCs w:val="18"/>
                <w:lang w:val="en-US"/>
              </w:rPr>
              <w:t>yandex</w:t>
            </w:r>
            <w:proofErr w:type="spellEnd"/>
            <w:r>
              <w:rPr>
                <w:sz w:val="18"/>
                <w:szCs w:val="18"/>
              </w:rPr>
              <w:t>.</w:t>
            </w:r>
            <w:proofErr w:type="spellStart"/>
            <w:r>
              <w:rPr>
                <w:sz w:val="18"/>
                <w:szCs w:val="18"/>
                <w:lang w:val="en-US"/>
              </w:rPr>
              <w:t>ru</w:t>
            </w:r>
            <w:proofErr w:type="spellEnd"/>
          </w:p>
        </w:tc>
      </w:tr>
    </w:tbl>
    <w:p w:rsidR="00611B6E" w:rsidRDefault="00611B6E"/>
    <w:p w:rsidR="00611B6E" w:rsidRDefault="00611B6E"/>
    <w:p w:rsidR="00611B6E" w:rsidRDefault="00611B6E"/>
    <w:p w:rsidR="00611B6E" w:rsidRDefault="00611B6E" w:rsidP="00611B6E">
      <w:pPr>
        <w:rPr>
          <w:sz w:val="56"/>
          <w:szCs w:val="56"/>
        </w:rPr>
      </w:pPr>
      <w:r>
        <w:rPr>
          <w:b/>
          <w:sz w:val="56"/>
          <w:szCs w:val="56"/>
        </w:rPr>
        <w:lastRenderedPageBreak/>
        <w:t xml:space="preserve">     «САЛАЗГОРЬСКИЕ ВЕСТИ</w:t>
      </w:r>
      <w:r>
        <w:rPr>
          <w:sz w:val="56"/>
          <w:szCs w:val="56"/>
        </w:rPr>
        <w:t>»</w:t>
      </w:r>
    </w:p>
    <w:p w:rsidR="00611B6E" w:rsidRDefault="00611B6E" w:rsidP="00611B6E">
      <w:pPr>
        <w:rPr>
          <w:sz w:val="28"/>
          <w:szCs w:val="28"/>
        </w:rPr>
      </w:pPr>
      <w:r>
        <w:rPr>
          <w:sz w:val="28"/>
          <w:szCs w:val="28"/>
        </w:rPr>
        <w:t>_________________________________________________________________</w:t>
      </w:r>
    </w:p>
    <w:p w:rsidR="00611B6E" w:rsidRDefault="00611B6E" w:rsidP="00611B6E">
      <w:pPr>
        <w:rPr>
          <w:b/>
          <w:sz w:val="18"/>
          <w:szCs w:val="18"/>
        </w:rPr>
      </w:pPr>
      <w:r>
        <w:rPr>
          <w:b/>
          <w:sz w:val="18"/>
          <w:szCs w:val="18"/>
        </w:rPr>
        <w:t xml:space="preserve">                       учредители: местное самоуправление                                        18 августа 2014  г. № 16</w:t>
      </w:r>
    </w:p>
    <w:p w:rsidR="00611B6E" w:rsidRDefault="00611B6E" w:rsidP="00611B6E">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521131" w:rsidRDefault="00521131" w:rsidP="00E35C90">
      <w:pPr>
        <w:pStyle w:val="2"/>
        <w:shd w:val="clear" w:color="auto" w:fill="FDFDFD"/>
        <w:spacing w:before="0"/>
        <w:jc w:val="center"/>
        <w:rPr>
          <w:color w:val="333333"/>
          <w:sz w:val="28"/>
          <w:szCs w:val="28"/>
        </w:rPr>
      </w:pPr>
    </w:p>
    <w:p w:rsidR="00E35C90" w:rsidRDefault="00E35C90" w:rsidP="00E35C90">
      <w:pPr>
        <w:pStyle w:val="2"/>
        <w:shd w:val="clear" w:color="auto" w:fill="FDFDFD"/>
        <w:spacing w:before="0"/>
        <w:jc w:val="center"/>
        <w:rPr>
          <w:color w:val="333333"/>
          <w:sz w:val="28"/>
          <w:szCs w:val="28"/>
        </w:rPr>
      </w:pPr>
      <w:r>
        <w:rPr>
          <w:color w:val="333333"/>
          <w:sz w:val="28"/>
          <w:szCs w:val="28"/>
        </w:rPr>
        <w:t xml:space="preserve">Ужесточена уголовная ответственность за преступления </w:t>
      </w:r>
    </w:p>
    <w:p w:rsidR="00E35C90" w:rsidRDefault="00E35C90" w:rsidP="00E35C90">
      <w:pPr>
        <w:pStyle w:val="2"/>
        <w:shd w:val="clear" w:color="auto" w:fill="FDFDFD"/>
        <w:spacing w:before="0"/>
        <w:jc w:val="center"/>
        <w:rPr>
          <w:color w:val="333333"/>
          <w:sz w:val="28"/>
          <w:szCs w:val="28"/>
        </w:rPr>
      </w:pPr>
      <w:r>
        <w:rPr>
          <w:color w:val="333333"/>
          <w:sz w:val="28"/>
          <w:szCs w:val="28"/>
        </w:rPr>
        <w:t>экстремистской направленности</w:t>
      </w:r>
    </w:p>
    <w:p w:rsidR="00E35C90" w:rsidRDefault="00E35C90" w:rsidP="00E35C90">
      <w:pPr>
        <w:pStyle w:val="a8"/>
        <w:shd w:val="clear" w:color="auto" w:fill="FDFDFD"/>
        <w:spacing w:before="105" w:beforeAutospacing="0" w:after="120" w:afterAutospacing="0"/>
        <w:rPr>
          <w:rFonts w:ascii="Arial" w:hAnsi="Arial" w:cs="Arial"/>
          <w:color w:val="000000"/>
          <w:sz w:val="18"/>
          <w:szCs w:val="18"/>
        </w:rPr>
      </w:pPr>
      <w:r>
        <w:rPr>
          <w:rFonts w:ascii="Arial" w:hAnsi="Arial" w:cs="Arial"/>
          <w:color w:val="000000"/>
          <w:sz w:val="18"/>
          <w:szCs w:val="18"/>
        </w:rPr>
        <w:t> </w:t>
      </w:r>
    </w:p>
    <w:p w:rsidR="00E35C90" w:rsidRDefault="00E35C90" w:rsidP="00E35C90">
      <w:pPr>
        <w:pStyle w:val="a8"/>
        <w:shd w:val="clear" w:color="auto" w:fill="FDFDFD"/>
        <w:spacing w:before="0" w:beforeAutospacing="0" w:after="0" w:afterAutospacing="0"/>
        <w:ind w:firstLine="720"/>
        <w:jc w:val="both"/>
        <w:rPr>
          <w:color w:val="000000"/>
          <w:sz w:val="28"/>
          <w:szCs w:val="28"/>
        </w:rPr>
      </w:pPr>
      <w:r>
        <w:rPr>
          <w:color w:val="000000"/>
          <w:sz w:val="28"/>
          <w:szCs w:val="28"/>
        </w:rPr>
        <w:t>3 февраля 2014 года Президент РФ Владимир Путин подписал закон, усиливающий уголовную ответственность за преступления, связанные с экстремизмом.</w:t>
      </w:r>
    </w:p>
    <w:p w:rsidR="00E35C90" w:rsidRDefault="00E35C90" w:rsidP="00E35C90">
      <w:pPr>
        <w:pStyle w:val="a8"/>
        <w:shd w:val="clear" w:color="auto" w:fill="FDFDFD"/>
        <w:spacing w:before="0" w:beforeAutospacing="0" w:after="0" w:afterAutospacing="0"/>
        <w:ind w:firstLine="720"/>
        <w:jc w:val="both"/>
        <w:rPr>
          <w:color w:val="000000"/>
          <w:sz w:val="28"/>
          <w:szCs w:val="28"/>
        </w:rPr>
      </w:pPr>
      <w:proofErr w:type="gramStart"/>
      <w:r>
        <w:rPr>
          <w:color w:val="000000"/>
          <w:sz w:val="28"/>
          <w:szCs w:val="28"/>
        </w:rPr>
        <w:t>Нововведениями предусмотрено внесение изменений в отдельные положения Уголовного кодекса РФ, согласно которым нижний предел санкции по статье ст. 280 УК РФ (публичные призывы к осуществлению экстремистской деятельности) устанавливается в виде штрафа от 100 тысяч до 300 тысяч рублей, тогда как до настоящего времени нижний предел штрафа установлен не был, максимальный размер штрафа составлял также 300 тысяч рублей.</w:t>
      </w:r>
      <w:proofErr w:type="gramEnd"/>
      <w:r>
        <w:rPr>
          <w:color w:val="000000"/>
          <w:sz w:val="28"/>
          <w:szCs w:val="28"/>
        </w:rPr>
        <w:t xml:space="preserve"> Размер наказания в виде свободы с настоящего времени будет составлять до четырех лет (ранее - до трех).</w:t>
      </w:r>
    </w:p>
    <w:p w:rsidR="00E35C90" w:rsidRDefault="00E35C90" w:rsidP="00E35C90">
      <w:pPr>
        <w:pStyle w:val="a8"/>
        <w:shd w:val="clear" w:color="auto" w:fill="FDFDFD"/>
        <w:spacing w:before="0" w:beforeAutospacing="0" w:after="0" w:afterAutospacing="0"/>
        <w:ind w:firstLine="720"/>
        <w:jc w:val="both"/>
        <w:rPr>
          <w:color w:val="000000"/>
          <w:sz w:val="28"/>
          <w:szCs w:val="28"/>
        </w:rPr>
      </w:pPr>
      <w:r>
        <w:rPr>
          <w:color w:val="000000"/>
          <w:sz w:val="28"/>
          <w:szCs w:val="28"/>
        </w:rPr>
        <w:t>Максимальный срок принудительных работ, лишения свободы по статье 282 УК РФ (возбуждение ненависти либо вражды, а равно унижение человеческого достоинства) увеличен с двух лет до четырех.</w:t>
      </w:r>
    </w:p>
    <w:p w:rsidR="00E35C90" w:rsidRDefault="00E35C90" w:rsidP="00E35C90">
      <w:pPr>
        <w:pStyle w:val="a8"/>
        <w:shd w:val="clear" w:color="auto" w:fill="FDFDFD"/>
        <w:spacing w:before="0" w:beforeAutospacing="0" w:after="0" w:afterAutospacing="0"/>
        <w:ind w:firstLine="720"/>
        <w:jc w:val="both"/>
        <w:rPr>
          <w:color w:val="000000"/>
          <w:sz w:val="28"/>
          <w:szCs w:val="28"/>
        </w:rPr>
      </w:pPr>
      <w:r>
        <w:rPr>
          <w:color w:val="000000"/>
          <w:sz w:val="28"/>
          <w:szCs w:val="28"/>
        </w:rPr>
        <w:t>За организацию экстремистского сообщества определен штраф от 200 до 500 тысяч рублей, наказание в виде принудительных работ будет составлять до пяти лет, вместо четырех, с лишением свободы от года до двух лет, или просто лишение свободы до шести лет.</w:t>
      </w:r>
    </w:p>
    <w:p w:rsidR="00E35C90" w:rsidRDefault="00E35C90" w:rsidP="00E35C90">
      <w:pPr>
        <w:pStyle w:val="a8"/>
        <w:shd w:val="clear" w:color="auto" w:fill="FDFDFD"/>
        <w:spacing w:before="0" w:beforeAutospacing="0" w:after="0" w:afterAutospacing="0"/>
        <w:ind w:firstLine="720"/>
        <w:jc w:val="both"/>
        <w:rPr>
          <w:color w:val="000000"/>
          <w:sz w:val="28"/>
          <w:szCs w:val="28"/>
        </w:rPr>
      </w:pPr>
      <w:r>
        <w:rPr>
          <w:color w:val="000000"/>
          <w:sz w:val="28"/>
          <w:szCs w:val="28"/>
        </w:rPr>
        <w:t>За участие в экстремистском сообществе максимальное наказание теперь составит четыре года лишения свободы. Штраф за организацию такого сообщества вырос до полумиллиона рублей, а срок лишения свободы увеличился до шести лет.</w:t>
      </w:r>
    </w:p>
    <w:p w:rsidR="00E35C90" w:rsidRDefault="00E35C90" w:rsidP="00E35C90"/>
    <w:p w:rsidR="00E35C90" w:rsidRDefault="00E35C90" w:rsidP="00E35C90"/>
    <w:p w:rsidR="00611B6E" w:rsidRDefault="00611B6E" w:rsidP="00611B6E"/>
    <w:p w:rsidR="00611B6E" w:rsidRDefault="00611B6E" w:rsidP="00611B6E"/>
    <w:tbl>
      <w:tblPr>
        <w:tblW w:w="0" w:type="auto"/>
        <w:tblInd w:w="239" w:type="dxa"/>
        <w:tblLayout w:type="fixed"/>
        <w:tblLook w:val="04A0" w:firstRow="1" w:lastRow="0" w:firstColumn="1" w:lastColumn="0" w:noHBand="0" w:noVBand="1"/>
      </w:tblPr>
      <w:tblGrid>
        <w:gridCol w:w="2919"/>
        <w:gridCol w:w="3220"/>
        <w:gridCol w:w="3588"/>
      </w:tblGrid>
      <w:tr w:rsidR="00611B6E" w:rsidTr="00566A32">
        <w:tc>
          <w:tcPr>
            <w:tcW w:w="2919" w:type="dxa"/>
            <w:tcBorders>
              <w:top w:val="single" w:sz="4" w:space="0" w:color="000000"/>
              <w:left w:val="single" w:sz="4" w:space="0" w:color="000000"/>
              <w:bottom w:val="single" w:sz="4" w:space="0" w:color="000000"/>
              <w:right w:val="nil"/>
            </w:tcBorders>
          </w:tcPr>
          <w:p w:rsidR="00611B6E" w:rsidRDefault="00611B6E" w:rsidP="00566A32">
            <w:pPr>
              <w:snapToGrid w:val="0"/>
              <w:jc w:val="both"/>
              <w:rPr>
                <w:sz w:val="18"/>
                <w:szCs w:val="18"/>
                <w:lang w:eastAsia="ar-SA"/>
              </w:rPr>
            </w:pPr>
            <w:r>
              <w:rPr>
                <w:sz w:val="18"/>
                <w:szCs w:val="18"/>
              </w:rPr>
              <w:t>Главный редактор:</w:t>
            </w:r>
          </w:p>
          <w:p w:rsidR="00611B6E" w:rsidRDefault="00611B6E" w:rsidP="00566A32">
            <w:pPr>
              <w:jc w:val="both"/>
              <w:rPr>
                <w:sz w:val="18"/>
                <w:szCs w:val="18"/>
              </w:rPr>
            </w:pPr>
            <w:r>
              <w:rPr>
                <w:sz w:val="18"/>
                <w:szCs w:val="18"/>
              </w:rPr>
              <w:t xml:space="preserve">Глава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РМ  Солдатова Г.П.</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p>
        </w:tc>
        <w:tc>
          <w:tcPr>
            <w:tcW w:w="3220" w:type="dxa"/>
            <w:tcBorders>
              <w:top w:val="single" w:sz="4" w:space="0" w:color="000000"/>
              <w:left w:val="single" w:sz="4" w:space="0" w:color="000000"/>
              <w:bottom w:val="single" w:sz="4" w:space="0" w:color="000000"/>
              <w:right w:val="nil"/>
            </w:tcBorders>
            <w:hideMark/>
          </w:tcPr>
          <w:p w:rsidR="00611B6E" w:rsidRDefault="00611B6E" w:rsidP="00566A32">
            <w:pPr>
              <w:snapToGrid w:val="0"/>
              <w:jc w:val="both"/>
              <w:rPr>
                <w:sz w:val="18"/>
                <w:szCs w:val="18"/>
                <w:lang w:eastAsia="ar-SA"/>
              </w:rPr>
            </w:pPr>
            <w:r>
              <w:rPr>
                <w:sz w:val="18"/>
                <w:szCs w:val="18"/>
              </w:rPr>
              <w:t xml:space="preserve">               Учредители:</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Администрация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611B6E" w:rsidRDefault="00611B6E" w:rsidP="00566A32">
            <w:pPr>
              <w:snapToGrid w:val="0"/>
              <w:jc w:val="both"/>
              <w:rPr>
                <w:sz w:val="18"/>
                <w:szCs w:val="18"/>
                <w:lang w:eastAsia="ar-SA"/>
              </w:rPr>
            </w:pPr>
            <w:r>
              <w:rPr>
                <w:sz w:val="18"/>
                <w:szCs w:val="18"/>
              </w:rPr>
              <w:t xml:space="preserve">                    НАШ АДРЕС:</w:t>
            </w:r>
          </w:p>
          <w:p w:rsidR="00611B6E" w:rsidRDefault="00611B6E" w:rsidP="00566A32">
            <w:pPr>
              <w:jc w:val="both"/>
              <w:rPr>
                <w:sz w:val="18"/>
                <w:szCs w:val="18"/>
              </w:rPr>
            </w:pPr>
            <w:r>
              <w:rPr>
                <w:sz w:val="18"/>
                <w:szCs w:val="18"/>
              </w:rPr>
              <w:t xml:space="preserve">431045 РМ </w:t>
            </w:r>
            <w:proofErr w:type="spellStart"/>
            <w:r>
              <w:rPr>
                <w:sz w:val="18"/>
                <w:szCs w:val="18"/>
              </w:rPr>
              <w:t>Торбеевский</w:t>
            </w:r>
            <w:proofErr w:type="spellEnd"/>
            <w:r>
              <w:rPr>
                <w:sz w:val="18"/>
                <w:szCs w:val="18"/>
              </w:rPr>
              <w:t xml:space="preserve"> район с</w:t>
            </w:r>
            <w:proofErr w:type="gramStart"/>
            <w:r>
              <w:rPr>
                <w:sz w:val="18"/>
                <w:szCs w:val="18"/>
              </w:rPr>
              <w:t>.</w:t>
            </w:r>
            <w:proofErr w:type="spellStart"/>
            <w:r>
              <w:rPr>
                <w:sz w:val="18"/>
                <w:szCs w:val="18"/>
              </w:rPr>
              <w:t>С</w:t>
            </w:r>
            <w:proofErr w:type="gramEnd"/>
            <w:r>
              <w:rPr>
                <w:sz w:val="18"/>
                <w:szCs w:val="18"/>
              </w:rPr>
              <w:t>алазгорь</w:t>
            </w:r>
            <w:proofErr w:type="spellEnd"/>
            <w:r>
              <w:rPr>
                <w:sz w:val="18"/>
                <w:szCs w:val="18"/>
              </w:rPr>
              <w:t>,.Кооперативная, д.7</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                               Телефон:2-48-37                       </w:t>
            </w:r>
            <w:r>
              <w:rPr>
                <w:sz w:val="18"/>
                <w:szCs w:val="18"/>
                <w:lang w:val="en-US"/>
              </w:rPr>
              <w:t>ad</w:t>
            </w:r>
            <w:r>
              <w:rPr>
                <w:sz w:val="18"/>
                <w:szCs w:val="18"/>
              </w:rPr>
              <w:t>-</w:t>
            </w:r>
            <w:proofErr w:type="spellStart"/>
            <w:r>
              <w:rPr>
                <w:sz w:val="18"/>
                <w:szCs w:val="18"/>
                <w:lang w:val="en-US"/>
              </w:rPr>
              <w:t>salazgor</w:t>
            </w:r>
            <w:proofErr w:type="spellEnd"/>
            <w:r>
              <w:rPr>
                <w:sz w:val="18"/>
                <w:szCs w:val="18"/>
              </w:rPr>
              <w:t>2012@</w:t>
            </w:r>
            <w:proofErr w:type="spellStart"/>
            <w:r>
              <w:rPr>
                <w:sz w:val="18"/>
                <w:szCs w:val="18"/>
                <w:lang w:val="en-US"/>
              </w:rPr>
              <w:t>yandex</w:t>
            </w:r>
            <w:proofErr w:type="spellEnd"/>
            <w:r>
              <w:rPr>
                <w:sz w:val="18"/>
                <w:szCs w:val="18"/>
              </w:rPr>
              <w:t>.</w:t>
            </w:r>
            <w:proofErr w:type="spellStart"/>
            <w:r>
              <w:rPr>
                <w:sz w:val="18"/>
                <w:szCs w:val="18"/>
                <w:lang w:val="en-US"/>
              </w:rPr>
              <w:t>ru</w:t>
            </w:r>
            <w:proofErr w:type="spellEnd"/>
          </w:p>
        </w:tc>
      </w:tr>
    </w:tbl>
    <w:p w:rsidR="00611B6E" w:rsidRDefault="00611B6E" w:rsidP="00611B6E"/>
    <w:p w:rsidR="00611B6E" w:rsidRDefault="00611B6E" w:rsidP="00611B6E"/>
    <w:p w:rsidR="00611B6E" w:rsidRDefault="00611B6E" w:rsidP="00611B6E"/>
    <w:p w:rsidR="00611B6E" w:rsidRDefault="00611B6E" w:rsidP="00611B6E"/>
    <w:p w:rsidR="00611B6E" w:rsidRDefault="00611B6E"/>
    <w:p w:rsidR="00611B6E" w:rsidRDefault="00611B6E"/>
    <w:p w:rsidR="00611B6E" w:rsidRDefault="00611B6E"/>
    <w:p w:rsidR="00611B6E" w:rsidRDefault="00611B6E"/>
    <w:p w:rsidR="00611B6E" w:rsidRDefault="00611B6E"/>
    <w:p w:rsidR="00611B6E" w:rsidRDefault="00611B6E"/>
    <w:p w:rsidR="00611B6E" w:rsidRDefault="00611B6E" w:rsidP="00611B6E">
      <w:pPr>
        <w:rPr>
          <w:sz w:val="56"/>
          <w:szCs w:val="56"/>
        </w:rPr>
      </w:pPr>
      <w:r>
        <w:rPr>
          <w:b/>
          <w:sz w:val="56"/>
          <w:szCs w:val="56"/>
        </w:rPr>
        <w:t xml:space="preserve">     «САЛАЗГОРЬСКИЕ ВЕСТИ</w:t>
      </w:r>
      <w:r>
        <w:rPr>
          <w:sz w:val="56"/>
          <w:szCs w:val="56"/>
        </w:rPr>
        <w:t>»</w:t>
      </w:r>
    </w:p>
    <w:p w:rsidR="00611B6E" w:rsidRDefault="00611B6E" w:rsidP="00611B6E">
      <w:pPr>
        <w:rPr>
          <w:sz w:val="28"/>
          <w:szCs w:val="28"/>
        </w:rPr>
      </w:pPr>
      <w:r>
        <w:rPr>
          <w:sz w:val="28"/>
          <w:szCs w:val="28"/>
        </w:rPr>
        <w:t>_________________________________________________________________</w:t>
      </w:r>
    </w:p>
    <w:p w:rsidR="00611B6E" w:rsidRDefault="00611B6E" w:rsidP="00611B6E">
      <w:pPr>
        <w:rPr>
          <w:b/>
          <w:sz w:val="18"/>
          <w:szCs w:val="18"/>
        </w:rPr>
      </w:pPr>
      <w:r>
        <w:rPr>
          <w:b/>
          <w:sz w:val="18"/>
          <w:szCs w:val="18"/>
        </w:rPr>
        <w:t xml:space="preserve">                       учредители: местное самоуправление                                        21 августа 2014  г. № 17</w:t>
      </w:r>
    </w:p>
    <w:p w:rsidR="00611B6E" w:rsidRDefault="00611B6E" w:rsidP="00611B6E">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611B6E" w:rsidRDefault="00611B6E" w:rsidP="00611B6E"/>
    <w:p w:rsidR="00521131" w:rsidRDefault="00521131" w:rsidP="00521131">
      <w:pPr>
        <w:pStyle w:val="2"/>
        <w:shd w:val="clear" w:color="auto" w:fill="FDFDFD"/>
        <w:jc w:val="center"/>
        <w:rPr>
          <w:color w:val="333333"/>
          <w:sz w:val="28"/>
          <w:szCs w:val="28"/>
        </w:rPr>
      </w:pPr>
      <w:r>
        <w:rPr>
          <w:color w:val="333333"/>
          <w:sz w:val="28"/>
          <w:szCs w:val="28"/>
        </w:rPr>
        <w:t>Новое в ответственности за осуществление деятельности террористической направленности</w:t>
      </w:r>
    </w:p>
    <w:p w:rsidR="00DC015A" w:rsidRPr="00DC015A" w:rsidRDefault="00DC015A" w:rsidP="00DC015A"/>
    <w:p w:rsidR="00521131" w:rsidRDefault="00521131" w:rsidP="00521131">
      <w:pPr>
        <w:shd w:val="clear" w:color="auto" w:fill="FDFDFD"/>
        <w:ind w:firstLine="720"/>
        <w:jc w:val="both"/>
        <w:rPr>
          <w:color w:val="000000"/>
          <w:sz w:val="28"/>
          <w:szCs w:val="28"/>
        </w:rPr>
      </w:pPr>
      <w:proofErr w:type="gramStart"/>
      <w:r>
        <w:rPr>
          <w:color w:val="000000"/>
          <w:sz w:val="28"/>
          <w:szCs w:val="28"/>
        </w:rPr>
        <w:t>Федеральным законом от 02.11.2013 № 302-ФЗ «О внесении изменений в отдельные законодательные акты Российской Федерации» в главу 24 Уголовного</w:t>
      </w:r>
      <w:r>
        <w:rPr>
          <w:rStyle w:val="apple-converted-space"/>
          <w:color w:val="000000"/>
          <w:sz w:val="28"/>
          <w:szCs w:val="28"/>
        </w:rPr>
        <w:t> </w:t>
      </w:r>
      <w:r>
        <w:rPr>
          <w:color w:val="000000"/>
          <w:sz w:val="28"/>
          <w:szCs w:val="28"/>
        </w:rPr>
        <w:t>кодекса Российской</w:t>
      </w:r>
      <w:r>
        <w:rPr>
          <w:rStyle w:val="apple-converted-space"/>
          <w:color w:val="000000"/>
          <w:sz w:val="28"/>
          <w:szCs w:val="28"/>
        </w:rPr>
        <w:t> </w:t>
      </w:r>
      <w:r>
        <w:rPr>
          <w:color w:val="000000"/>
          <w:sz w:val="28"/>
          <w:szCs w:val="28"/>
        </w:rPr>
        <w:t>Федерации (преступления против общественной безопасности) введены статьи 205.3, 205.4, 205.5, предусматривающие уголовную ответственность за прохождение обучения в целях осуществления террористической деятельности, организацию террористического сообщества и участие в нем, организацию деятельности террористической организации и участие в деятельности такой организации, соответственно.</w:t>
      </w:r>
      <w:proofErr w:type="gramEnd"/>
    </w:p>
    <w:p w:rsidR="00521131" w:rsidRDefault="00521131" w:rsidP="00521131">
      <w:pPr>
        <w:shd w:val="clear" w:color="auto" w:fill="FDFDFD"/>
        <w:ind w:firstLine="720"/>
        <w:jc w:val="both"/>
        <w:rPr>
          <w:color w:val="000000"/>
          <w:sz w:val="28"/>
          <w:szCs w:val="28"/>
        </w:rPr>
      </w:pPr>
      <w:r>
        <w:rPr>
          <w:color w:val="000000"/>
          <w:sz w:val="28"/>
          <w:szCs w:val="28"/>
        </w:rPr>
        <w:t>Также изменения внесены в ст. 151 Уголовно-процессуального кодекса Российской Федерации, согласно которым предварительное следствие по названным уголовным делам производиться следователями Следственного комитета Российской Федерации.</w:t>
      </w:r>
    </w:p>
    <w:p w:rsidR="00DC015A" w:rsidRDefault="00DC015A" w:rsidP="00521131">
      <w:pPr>
        <w:shd w:val="clear" w:color="auto" w:fill="FDFDFD"/>
        <w:ind w:firstLine="720"/>
        <w:jc w:val="both"/>
        <w:rPr>
          <w:color w:val="000000"/>
          <w:sz w:val="28"/>
          <w:szCs w:val="28"/>
        </w:rPr>
      </w:pPr>
    </w:p>
    <w:p w:rsidR="00DC015A" w:rsidRDefault="00DC015A" w:rsidP="00521131">
      <w:pPr>
        <w:shd w:val="clear" w:color="auto" w:fill="FDFDFD"/>
        <w:ind w:firstLine="720"/>
        <w:jc w:val="both"/>
        <w:rPr>
          <w:color w:val="000000"/>
          <w:sz w:val="28"/>
          <w:szCs w:val="28"/>
        </w:rPr>
      </w:pPr>
    </w:p>
    <w:p w:rsidR="00521131" w:rsidRDefault="00521131" w:rsidP="00521131"/>
    <w:p w:rsidR="00DC015A" w:rsidRPr="00DC015A" w:rsidRDefault="00DC015A" w:rsidP="00DC015A">
      <w:pPr>
        <w:autoSpaceDE w:val="0"/>
        <w:autoSpaceDN w:val="0"/>
        <w:adjustRightInd w:val="0"/>
        <w:jc w:val="center"/>
        <w:rPr>
          <w:b/>
          <w:sz w:val="28"/>
          <w:szCs w:val="28"/>
        </w:rPr>
      </w:pPr>
      <w:r w:rsidRPr="00DC015A">
        <w:rPr>
          <w:b/>
          <w:sz w:val="28"/>
          <w:szCs w:val="28"/>
        </w:rPr>
        <w:t xml:space="preserve">Минздрав России определил </w:t>
      </w:r>
      <w:hyperlink r:id="rId6" w:history="1">
        <w:r w:rsidRPr="00DC015A">
          <w:rPr>
            <w:rStyle w:val="a3"/>
            <w:b/>
            <w:sz w:val="28"/>
            <w:szCs w:val="28"/>
          </w:rPr>
          <w:t>требования</w:t>
        </w:r>
      </w:hyperlink>
      <w:r w:rsidRPr="00DC015A">
        <w:rPr>
          <w:b/>
          <w:sz w:val="28"/>
          <w:szCs w:val="28"/>
        </w:rPr>
        <w:t xml:space="preserve"> к знаку о запрете курения и к порядку его размещения</w:t>
      </w:r>
    </w:p>
    <w:p w:rsidR="00DC015A" w:rsidRPr="00DC015A" w:rsidRDefault="00DC015A" w:rsidP="00DC015A">
      <w:pPr>
        <w:pStyle w:val="a8"/>
        <w:spacing w:before="0" w:beforeAutospacing="0" w:after="0" w:afterAutospacing="0"/>
        <w:ind w:firstLine="720"/>
        <w:rPr>
          <w:b/>
          <w:sz w:val="28"/>
          <w:szCs w:val="28"/>
        </w:rPr>
      </w:pP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С 17 августа вступает в силу приказ Минздрава России от 12 мая 2014 г. № 214н</w:t>
      </w:r>
      <w:proofErr w:type="gramStart"/>
      <w:r w:rsidRPr="00DC015A">
        <w:rPr>
          <w:sz w:val="28"/>
          <w:szCs w:val="28"/>
        </w:rPr>
        <w:t xml:space="preserve"> ,</w:t>
      </w:r>
      <w:proofErr w:type="gramEnd"/>
      <w:r w:rsidRPr="00DC015A">
        <w:rPr>
          <w:sz w:val="28"/>
          <w:szCs w:val="28"/>
        </w:rPr>
        <w:t xml:space="preserve"> которым утверждены требования к знаку о запрете курения и к порядку его размещения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Минздрав определил, как должен выглядеть знак о запрете курения и где его следует размещать. Знак должен иметь </w:t>
      </w:r>
      <w:hyperlink r:id="rId7" w:history="1">
        <w:r w:rsidRPr="00DC015A">
          <w:rPr>
            <w:rStyle w:val="a3"/>
            <w:sz w:val="28"/>
            <w:szCs w:val="28"/>
          </w:rPr>
          <w:t>определенные</w:t>
        </w:r>
      </w:hyperlink>
      <w:r w:rsidRPr="00DC015A">
        <w:rPr>
          <w:sz w:val="28"/>
          <w:szCs w:val="28"/>
        </w:rPr>
        <w:t xml:space="preserve"> форму, размеры, графическое изображение и цветовое сочетание. Размещаемый в транспортных средствах, а также </w:t>
      </w:r>
      <w:hyperlink r:id="rId8" w:history="1">
        <w:r w:rsidRPr="00DC015A">
          <w:rPr>
            <w:rStyle w:val="a3"/>
            <w:sz w:val="28"/>
            <w:szCs w:val="28"/>
          </w:rPr>
          <w:t>дополнительный</w:t>
        </w:r>
      </w:hyperlink>
      <w:r w:rsidRPr="00DC015A">
        <w:rPr>
          <w:sz w:val="28"/>
          <w:szCs w:val="28"/>
        </w:rPr>
        <w:t xml:space="preserve"> знак (т.е. размещаемый по решению собственника или уполномоченного им лица), может быть меньших размеров.</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Знак о запрете курения должен размещаться у каждого входа на территории, в здания и объекты, где курение табака запрещено. Кроме того, этот знак должен быть размещен с внешней стороны двери транспортных средств и в местах общего пользования, в том числе туалетах. В помещениях, предназначенных для предоставления гостиничных услуг, услуг по </w:t>
      </w:r>
      <w:r w:rsidRPr="00DC015A">
        <w:rPr>
          <w:sz w:val="28"/>
          <w:szCs w:val="28"/>
        </w:rPr>
        <w:lastRenderedPageBreak/>
        <w:t>временному размещению и (или) обеспечению временного проживания, знак о запрете курения должен размещаться также возле места регистрации (службы приема).</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Допускается сопровождать знак о запрете курения надписями "Не курить", "Курить запрещено" и (или) информацией о размере штрафов за курение.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Дополнительный знак о запрете курения размещается по решению собственника имущества или иного лица, уполномоченного на то собственником имущества, на территориях и в помещениях, используемых для осуществления деятельности, в том числе: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а) на двери номера или в номере (для помещений, предназначенных для предоставления гостиничных услуг, услуг по временному размещению и (или) обеспечению временного проживания);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б) возле барной стойки, в залах, включая банкетные залы, кабины и кабинеты (для помещений, предназначенных для предоставления услуг торговли, общественного питания, помещений рынков);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в) в тамбуре (для поездов);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 xml:space="preserve">г) в салоне (для воздушных судов). </w:t>
      </w:r>
    </w:p>
    <w:p w:rsidR="00DC015A" w:rsidRPr="00DC015A" w:rsidRDefault="00DC015A" w:rsidP="00DC015A">
      <w:pPr>
        <w:pStyle w:val="a8"/>
        <w:spacing w:before="0" w:beforeAutospacing="0" w:after="0" w:afterAutospacing="0"/>
        <w:ind w:firstLine="720"/>
        <w:jc w:val="both"/>
        <w:rPr>
          <w:sz w:val="28"/>
          <w:szCs w:val="28"/>
        </w:rPr>
      </w:pPr>
      <w:r w:rsidRPr="00DC015A">
        <w:rPr>
          <w:sz w:val="28"/>
          <w:szCs w:val="28"/>
        </w:rPr>
        <w:t>За несоблюдение требований к знаку о запрете курения и порядку его размещения установлены штрафы (</w:t>
      </w:r>
      <w:hyperlink r:id="rId9" w:history="1">
        <w:r w:rsidRPr="00DC015A">
          <w:rPr>
            <w:rStyle w:val="a3"/>
            <w:sz w:val="28"/>
            <w:szCs w:val="28"/>
          </w:rPr>
          <w:t>ч. 1 ст. 6.25</w:t>
        </w:r>
      </w:hyperlink>
      <w:r w:rsidRPr="00DC015A">
        <w:rPr>
          <w:sz w:val="28"/>
          <w:szCs w:val="28"/>
        </w:rPr>
        <w:t xml:space="preserve"> КоАП РФ). Для должностных лиц и ИП их размер составляет от 10 тыс. до 20 тыс. руб., для </w:t>
      </w:r>
      <w:proofErr w:type="spellStart"/>
      <w:r w:rsidRPr="00DC015A">
        <w:rPr>
          <w:sz w:val="28"/>
          <w:szCs w:val="28"/>
        </w:rPr>
        <w:t>юрлиц</w:t>
      </w:r>
      <w:proofErr w:type="spellEnd"/>
      <w:r w:rsidRPr="00DC015A">
        <w:rPr>
          <w:sz w:val="28"/>
          <w:szCs w:val="28"/>
        </w:rPr>
        <w:t xml:space="preserve"> - от 30 тыс. до 60 тыс. руб.</w:t>
      </w:r>
    </w:p>
    <w:p w:rsidR="00DC015A" w:rsidRPr="00DC015A" w:rsidRDefault="00DC015A" w:rsidP="00DC015A">
      <w:pPr>
        <w:rPr>
          <w:sz w:val="28"/>
          <w:szCs w:val="28"/>
        </w:rPr>
      </w:pPr>
    </w:p>
    <w:p w:rsidR="00521131" w:rsidRDefault="00521131" w:rsidP="00521131"/>
    <w:p w:rsidR="00DC015A" w:rsidRDefault="00DC015A" w:rsidP="00521131">
      <w:bookmarkStart w:id="0" w:name="_GoBack"/>
      <w:bookmarkEnd w:id="0"/>
    </w:p>
    <w:p w:rsidR="00611B6E" w:rsidRDefault="00611B6E" w:rsidP="00611B6E"/>
    <w:tbl>
      <w:tblPr>
        <w:tblW w:w="0" w:type="auto"/>
        <w:tblInd w:w="239" w:type="dxa"/>
        <w:tblLayout w:type="fixed"/>
        <w:tblLook w:val="04A0" w:firstRow="1" w:lastRow="0" w:firstColumn="1" w:lastColumn="0" w:noHBand="0" w:noVBand="1"/>
      </w:tblPr>
      <w:tblGrid>
        <w:gridCol w:w="2919"/>
        <w:gridCol w:w="3220"/>
        <w:gridCol w:w="3588"/>
      </w:tblGrid>
      <w:tr w:rsidR="00611B6E" w:rsidTr="00566A32">
        <w:tc>
          <w:tcPr>
            <w:tcW w:w="2919" w:type="dxa"/>
            <w:tcBorders>
              <w:top w:val="single" w:sz="4" w:space="0" w:color="000000"/>
              <w:left w:val="single" w:sz="4" w:space="0" w:color="000000"/>
              <w:bottom w:val="single" w:sz="4" w:space="0" w:color="000000"/>
              <w:right w:val="nil"/>
            </w:tcBorders>
          </w:tcPr>
          <w:p w:rsidR="00611B6E" w:rsidRDefault="00611B6E" w:rsidP="00566A32">
            <w:pPr>
              <w:snapToGrid w:val="0"/>
              <w:jc w:val="both"/>
              <w:rPr>
                <w:sz w:val="18"/>
                <w:szCs w:val="18"/>
                <w:lang w:eastAsia="ar-SA"/>
              </w:rPr>
            </w:pPr>
            <w:r>
              <w:rPr>
                <w:sz w:val="18"/>
                <w:szCs w:val="18"/>
              </w:rPr>
              <w:t>Главный редактор:</w:t>
            </w:r>
          </w:p>
          <w:p w:rsidR="00611B6E" w:rsidRDefault="00611B6E" w:rsidP="00566A32">
            <w:pPr>
              <w:jc w:val="both"/>
              <w:rPr>
                <w:sz w:val="18"/>
                <w:szCs w:val="18"/>
              </w:rPr>
            </w:pPr>
            <w:r>
              <w:rPr>
                <w:sz w:val="18"/>
                <w:szCs w:val="18"/>
              </w:rPr>
              <w:t xml:space="preserve">Глава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РМ  Солдатова Г.П.</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p>
        </w:tc>
        <w:tc>
          <w:tcPr>
            <w:tcW w:w="3220" w:type="dxa"/>
            <w:tcBorders>
              <w:top w:val="single" w:sz="4" w:space="0" w:color="000000"/>
              <w:left w:val="single" w:sz="4" w:space="0" w:color="000000"/>
              <w:bottom w:val="single" w:sz="4" w:space="0" w:color="000000"/>
              <w:right w:val="nil"/>
            </w:tcBorders>
            <w:hideMark/>
          </w:tcPr>
          <w:p w:rsidR="00611B6E" w:rsidRDefault="00611B6E" w:rsidP="00566A32">
            <w:pPr>
              <w:snapToGrid w:val="0"/>
              <w:jc w:val="both"/>
              <w:rPr>
                <w:sz w:val="18"/>
                <w:szCs w:val="18"/>
                <w:lang w:eastAsia="ar-SA"/>
              </w:rPr>
            </w:pPr>
            <w:r>
              <w:rPr>
                <w:sz w:val="18"/>
                <w:szCs w:val="18"/>
              </w:rPr>
              <w:t xml:space="preserve">               Учредители:</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Администрация </w:t>
            </w:r>
            <w:proofErr w:type="spellStart"/>
            <w:r>
              <w:rPr>
                <w:sz w:val="18"/>
                <w:szCs w:val="18"/>
              </w:rPr>
              <w:t>Салазгорьского</w:t>
            </w:r>
            <w:proofErr w:type="spellEnd"/>
            <w:r>
              <w:rPr>
                <w:sz w:val="18"/>
                <w:szCs w:val="18"/>
              </w:rPr>
              <w:t xml:space="preserve"> сельского поселения </w:t>
            </w:r>
            <w:proofErr w:type="spellStart"/>
            <w:r>
              <w:rPr>
                <w:sz w:val="18"/>
                <w:szCs w:val="18"/>
              </w:rPr>
              <w:t>Торбеевского</w:t>
            </w:r>
            <w:proofErr w:type="spellEnd"/>
            <w:r>
              <w:rPr>
                <w:sz w:val="18"/>
                <w:szCs w:val="18"/>
              </w:rPr>
              <w:t xml:space="preserve">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611B6E" w:rsidRDefault="00611B6E" w:rsidP="00566A32">
            <w:pPr>
              <w:snapToGrid w:val="0"/>
              <w:jc w:val="both"/>
              <w:rPr>
                <w:sz w:val="18"/>
                <w:szCs w:val="18"/>
                <w:lang w:eastAsia="ar-SA"/>
              </w:rPr>
            </w:pPr>
            <w:r>
              <w:rPr>
                <w:sz w:val="18"/>
                <w:szCs w:val="18"/>
              </w:rPr>
              <w:t xml:space="preserve">                    НАШ АДРЕС:</w:t>
            </w:r>
          </w:p>
          <w:p w:rsidR="00611B6E" w:rsidRDefault="00611B6E" w:rsidP="00566A32">
            <w:pPr>
              <w:jc w:val="both"/>
              <w:rPr>
                <w:sz w:val="18"/>
                <w:szCs w:val="18"/>
              </w:rPr>
            </w:pPr>
            <w:r>
              <w:rPr>
                <w:sz w:val="18"/>
                <w:szCs w:val="18"/>
              </w:rPr>
              <w:t xml:space="preserve">431045 РМ </w:t>
            </w:r>
            <w:proofErr w:type="spellStart"/>
            <w:r>
              <w:rPr>
                <w:sz w:val="18"/>
                <w:szCs w:val="18"/>
              </w:rPr>
              <w:t>Торбеевский</w:t>
            </w:r>
            <w:proofErr w:type="spellEnd"/>
            <w:r>
              <w:rPr>
                <w:sz w:val="18"/>
                <w:szCs w:val="18"/>
              </w:rPr>
              <w:t xml:space="preserve"> район с</w:t>
            </w:r>
            <w:proofErr w:type="gramStart"/>
            <w:r>
              <w:rPr>
                <w:sz w:val="18"/>
                <w:szCs w:val="18"/>
              </w:rPr>
              <w:t>.</w:t>
            </w:r>
            <w:proofErr w:type="spellStart"/>
            <w:r>
              <w:rPr>
                <w:sz w:val="18"/>
                <w:szCs w:val="18"/>
              </w:rPr>
              <w:t>С</w:t>
            </w:r>
            <w:proofErr w:type="gramEnd"/>
            <w:r>
              <w:rPr>
                <w:sz w:val="18"/>
                <w:szCs w:val="18"/>
              </w:rPr>
              <w:t>алазгорь</w:t>
            </w:r>
            <w:proofErr w:type="spellEnd"/>
            <w:r>
              <w:rPr>
                <w:sz w:val="18"/>
                <w:szCs w:val="18"/>
              </w:rPr>
              <w:t>,.Кооперативная, д.7</w:t>
            </w:r>
          </w:p>
          <w:p w:rsidR="00611B6E" w:rsidRDefault="00611B6E" w:rsidP="00566A32">
            <w:pPr>
              <w:widowControl w:val="0"/>
              <w:suppressAutoHyphens/>
              <w:overflowPunct w:val="0"/>
              <w:autoSpaceDE w:val="0"/>
              <w:autoSpaceDN w:val="0"/>
              <w:adjustRightInd w:val="0"/>
              <w:spacing w:after="200" w:line="276" w:lineRule="auto"/>
              <w:jc w:val="both"/>
              <w:rPr>
                <w:sz w:val="18"/>
                <w:szCs w:val="18"/>
                <w:lang w:eastAsia="ar-SA"/>
              </w:rPr>
            </w:pPr>
            <w:r>
              <w:rPr>
                <w:sz w:val="18"/>
                <w:szCs w:val="18"/>
              </w:rPr>
              <w:t xml:space="preserve">                               Телефон:2-48-37                       </w:t>
            </w:r>
            <w:r>
              <w:rPr>
                <w:sz w:val="18"/>
                <w:szCs w:val="18"/>
                <w:lang w:val="en-US"/>
              </w:rPr>
              <w:t>ad</w:t>
            </w:r>
            <w:r>
              <w:rPr>
                <w:sz w:val="18"/>
                <w:szCs w:val="18"/>
              </w:rPr>
              <w:t>-</w:t>
            </w:r>
            <w:proofErr w:type="spellStart"/>
            <w:r>
              <w:rPr>
                <w:sz w:val="18"/>
                <w:szCs w:val="18"/>
                <w:lang w:val="en-US"/>
              </w:rPr>
              <w:t>salazgor</w:t>
            </w:r>
            <w:proofErr w:type="spellEnd"/>
            <w:r>
              <w:rPr>
                <w:sz w:val="18"/>
                <w:szCs w:val="18"/>
              </w:rPr>
              <w:t>2012@</w:t>
            </w:r>
            <w:proofErr w:type="spellStart"/>
            <w:r>
              <w:rPr>
                <w:sz w:val="18"/>
                <w:szCs w:val="18"/>
                <w:lang w:val="en-US"/>
              </w:rPr>
              <w:t>yandex</w:t>
            </w:r>
            <w:proofErr w:type="spellEnd"/>
            <w:r>
              <w:rPr>
                <w:sz w:val="18"/>
                <w:szCs w:val="18"/>
              </w:rPr>
              <w:t>.</w:t>
            </w:r>
            <w:proofErr w:type="spellStart"/>
            <w:r>
              <w:rPr>
                <w:sz w:val="18"/>
                <w:szCs w:val="18"/>
                <w:lang w:val="en-US"/>
              </w:rPr>
              <w:t>ru</w:t>
            </w:r>
            <w:proofErr w:type="spellEnd"/>
          </w:p>
        </w:tc>
      </w:tr>
    </w:tbl>
    <w:p w:rsidR="00611B6E" w:rsidRDefault="00611B6E" w:rsidP="00611B6E"/>
    <w:p w:rsidR="00611B6E" w:rsidRDefault="00611B6E" w:rsidP="00611B6E"/>
    <w:p w:rsidR="00611B6E" w:rsidRDefault="00611B6E" w:rsidP="00611B6E"/>
    <w:p w:rsidR="00611B6E" w:rsidRDefault="00611B6E" w:rsidP="00611B6E"/>
    <w:p w:rsidR="00611B6E" w:rsidRDefault="00611B6E"/>
    <w:sectPr w:rsidR="00611B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97F"/>
    <w:rsid w:val="00521131"/>
    <w:rsid w:val="00611B6E"/>
    <w:rsid w:val="0099297F"/>
    <w:rsid w:val="00BE52CD"/>
    <w:rsid w:val="00DC015A"/>
    <w:rsid w:val="00E35C90"/>
    <w:rsid w:val="00E63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B6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11B6E"/>
    <w:pPr>
      <w:keepNext/>
      <w:jc w:val="both"/>
      <w:outlineLvl w:val="0"/>
    </w:pPr>
    <w:rPr>
      <w:b/>
      <w:sz w:val="28"/>
      <w:szCs w:val="20"/>
    </w:rPr>
  </w:style>
  <w:style w:type="paragraph" w:styleId="2">
    <w:name w:val="heading 2"/>
    <w:basedOn w:val="a"/>
    <w:next w:val="a"/>
    <w:link w:val="20"/>
    <w:uiPriority w:val="9"/>
    <w:semiHidden/>
    <w:unhideWhenUsed/>
    <w:qFormat/>
    <w:rsid w:val="00E63FC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1B6E"/>
    <w:rPr>
      <w:rFonts w:ascii="Times New Roman" w:eastAsia="Times New Roman" w:hAnsi="Times New Roman" w:cs="Times New Roman"/>
      <w:b/>
      <w:sz w:val="28"/>
      <w:szCs w:val="20"/>
      <w:lang w:eastAsia="ru-RU"/>
    </w:rPr>
  </w:style>
  <w:style w:type="character" w:styleId="a3">
    <w:name w:val="Hyperlink"/>
    <w:basedOn w:val="a0"/>
    <w:semiHidden/>
    <w:unhideWhenUsed/>
    <w:rsid w:val="00611B6E"/>
    <w:rPr>
      <w:color w:val="0000FF"/>
      <w:u w:val="single"/>
    </w:rPr>
  </w:style>
  <w:style w:type="paragraph" w:styleId="a4">
    <w:name w:val="Title"/>
    <w:basedOn w:val="a"/>
    <w:link w:val="a5"/>
    <w:qFormat/>
    <w:rsid w:val="00611B6E"/>
    <w:pPr>
      <w:suppressAutoHyphens/>
      <w:jc w:val="center"/>
    </w:pPr>
    <w:rPr>
      <w:sz w:val="32"/>
      <w:szCs w:val="20"/>
      <w:lang w:eastAsia="ar-SA"/>
    </w:rPr>
  </w:style>
  <w:style w:type="character" w:customStyle="1" w:styleId="a5">
    <w:name w:val="Название Знак"/>
    <w:basedOn w:val="a0"/>
    <w:link w:val="a4"/>
    <w:rsid w:val="00611B6E"/>
    <w:rPr>
      <w:rFonts w:ascii="Times New Roman" w:eastAsia="Times New Roman" w:hAnsi="Times New Roman" w:cs="Times New Roman"/>
      <w:sz w:val="32"/>
      <w:szCs w:val="20"/>
      <w:lang w:eastAsia="ar-SA"/>
    </w:rPr>
  </w:style>
  <w:style w:type="paragraph" w:customStyle="1" w:styleId="a6">
    <w:name w:val="Содержимое таблицы"/>
    <w:basedOn w:val="a"/>
    <w:rsid w:val="00611B6E"/>
    <w:pPr>
      <w:suppressLineNumbers/>
      <w:suppressAutoHyphens/>
    </w:pPr>
    <w:rPr>
      <w:sz w:val="20"/>
      <w:szCs w:val="20"/>
      <w:lang w:eastAsia="ar-SA"/>
    </w:rPr>
  </w:style>
  <w:style w:type="character" w:customStyle="1" w:styleId="a7">
    <w:name w:val="Гипертекстовая ссылка"/>
    <w:basedOn w:val="a0"/>
    <w:rsid w:val="00611B6E"/>
    <w:rPr>
      <w:rFonts w:ascii="Times New Roman" w:hAnsi="Times New Roman" w:cs="Times New Roman" w:hint="default"/>
      <w:b/>
      <w:bCs w:val="0"/>
      <w:color w:val="008000"/>
    </w:rPr>
  </w:style>
  <w:style w:type="character" w:customStyle="1" w:styleId="20">
    <w:name w:val="Заголовок 2 Знак"/>
    <w:basedOn w:val="a0"/>
    <w:link w:val="2"/>
    <w:uiPriority w:val="9"/>
    <w:semiHidden/>
    <w:rsid w:val="00E63FCA"/>
    <w:rPr>
      <w:rFonts w:asciiTheme="majorHAnsi" w:eastAsiaTheme="majorEastAsia" w:hAnsiTheme="majorHAnsi" w:cstheme="majorBidi"/>
      <w:b/>
      <w:bCs/>
      <w:color w:val="4F81BD" w:themeColor="accent1"/>
      <w:sz w:val="26"/>
      <w:szCs w:val="26"/>
      <w:lang w:eastAsia="ru-RU"/>
    </w:rPr>
  </w:style>
  <w:style w:type="paragraph" w:styleId="a8">
    <w:name w:val="Normal (Web)"/>
    <w:basedOn w:val="a"/>
    <w:semiHidden/>
    <w:unhideWhenUsed/>
    <w:rsid w:val="00E63FCA"/>
    <w:pPr>
      <w:spacing w:before="100" w:beforeAutospacing="1" w:after="100" w:afterAutospacing="1"/>
    </w:pPr>
  </w:style>
  <w:style w:type="character" w:customStyle="1" w:styleId="apple-converted-space">
    <w:name w:val="apple-converted-space"/>
    <w:basedOn w:val="a0"/>
    <w:rsid w:val="00E63F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B6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11B6E"/>
    <w:pPr>
      <w:keepNext/>
      <w:jc w:val="both"/>
      <w:outlineLvl w:val="0"/>
    </w:pPr>
    <w:rPr>
      <w:b/>
      <w:sz w:val="28"/>
      <w:szCs w:val="20"/>
    </w:rPr>
  </w:style>
  <w:style w:type="paragraph" w:styleId="2">
    <w:name w:val="heading 2"/>
    <w:basedOn w:val="a"/>
    <w:next w:val="a"/>
    <w:link w:val="20"/>
    <w:uiPriority w:val="9"/>
    <w:semiHidden/>
    <w:unhideWhenUsed/>
    <w:qFormat/>
    <w:rsid w:val="00E63FC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1B6E"/>
    <w:rPr>
      <w:rFonts w:ascii="Times New Roman" w:eastAsia="Times New Roman" w:hAnsi="Times New Roman" w:cs="Times New Roman"/>
      <w:b/>
      <w:sz w:val="28"/>
      <w:szCs w:val="20"/>
      <w:lang w:eastAsia="ru-RU"/>
    </w:rPr>
  </w:style>
  <w:style w:type="character" w:styleId="a3">
    <w:name w:val="Hyperlink"/>
    <w:basedOn w:val="a0"/>
    <w:semiHidden/>
    <w:unhideWhenUsed/>
    <w:rsid w:val="00611B6E"/>
    <w:rPr>
      <w:color w:val="0000FF"/>
      <w:u w:val="single"/>
    </w:rPr>
  </w:style>
  <w:style w:type="paragraph" w:styleId="a4">
    <w:name w:val="Title"/>
    <w:basedOn w:val="a"/>
    <w:link w:val="a5"/>
    <w:qFormat/>
    <w:rsid w:val="00611B6E"/>
    <w:pPr>
      <w:suppressAutoHyphens/>
      <w:jc w:val="center"/>
    </w:pPr>
    <w:rPr>
      <w:sz w:val="32"/>
      <w:szCs w:val="20"/>
      <w:lang w:eastAsia="ar-SA"/>
    </w:rPr>
  </w:style>
  <w:style w:type="character" w:customStyle="1" w:styleId="a5">
    <w:name w:val="Название Знак"/>
    <w:basedOn w:val="a0"/>
    <w:link w:val="a4"/>
    <w:rsid w:val="00611B6E"/>
    <w:rPr>
      <w:rFonts w:ascii="Times New Roman" w:eastAsia="Times New Roman" w:hAnsi="Times New Roman" w:cs="Times New Roman"/>
      <w:sz w:val="32"/>
      <w:szCs w:val="20"/>
      <w:lang w:eastAsia="ar-SA"/>
    </w:rPr>
  </w:style>
  <w:style w:type="paragraph" w:customStyle="1" w:styleId="a6">
    <w:name w:val="Содержимое таблицы"/>
    <w:basedOn w:val="a"/>
    <w:rsid w:val="00611B6E"/>
    <w:pPr>
      <w:suppressLineNumbers/>
      <w:suppressAutoHyphens/>
    </w:pPr>
    <w:rPr>
      <w:sz w:val="20"/>
      <w:szCs w:val="20"/>
      <w:lang w:eastAsia="ar-SA"/>
    </w:rPr>
  </w:style>
  <w:style w:type="character" w:customStyle="1" w:styleId="a7">
    <w:name w:val="Гипертекстовая ссылка"/>
    <w:basedOn w:val="a0"/>
    <w:rsid w:val="00611B6E"/>
    <w:rPr>
      <w:rFonts w:ascii="Times New Roman" w:hAnsi="Times New Roman" w:cs="Times New Roman" w:hint="default"/>
      <w:b/>
      <w:bCs w:val="0"/>
      <w:color w:val="008000"/>
    </w:rPr>
  </w:style>
  <w:style w:type="character" w:customStyle="1" w:styleId="20">
    <w:name w:val="Заголовок 2 Знак"/>
    <w:basedOn w:val="a0"/>
    <w:link w:val="2"/>
    <w:uiPriority w:val="9"/>
    <w:semiHidden/>
    <w:rsid w:val="00E63FCA"/>
    <w:rPr>
      <w:rFonts w:asciiTheme="majorHAnsi" w:eastAsiaTheme="majorEastAsia" w:hAnsiTheme="majorHAnsi" w:cstheme="majorBidi"/>
      <w:b/>
      <w:bCs/>
      <w:color w:val="4F81BD" w:themeColor="accent1"/>
      <w:sz w:val="26"/>
      <w:szCs w:val="26"/>
      <w:lang w:eastAsia="ru-RU"/>
    </w:rPr>
  </w:style>
  <w:style w:type="paragraph" w:styleId="a8">
    <w:name w:val="Normal (Web)"/>
    <w:basedOn w:val="a"/>
    <w:semiHidden/>
    <w:unhideWhenUsed/>
    <w:rsid w:val="00E63FCA"/>
    <w:pPr>
      <w:spacing w:before="100" w:beforeAutospacing="1" w:after="100" w:afterAutospacing="1"/>
    </w:pPr>
  </w:style>
  <w:style w:type="character" w:customStyle="1" w:styleId="apple-converted-space">
    <w:name w:val="apple-converted-space"/>
    <w:basedOn w:val="a0"/>
    <w:rsid w:val="00E63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97572">
      <w:bodyDiv w:val="1"/>
      <w:marLeft w:val="0"/>
      <w:marRight w:val="0"/>
      <w:marTop w:val="0"/>
      <w:marBottom w:val="0"/>
      <w:divBdr>
        <w:top w:val="none" w:sz="0" w:space="0" w:color="auto"/>
        <w:left w:val="none" w:sz="0" w:space="0" w:color="auto"/>
        <w:bottom w:val="none" w:sz="0" w:space="0" w:color="auto"/>
        <w:right w:val="none" w:sz="0" w:space="0" w:color="auto"/>
      </w:divBdr>
    </w:div>
    <w:div w:id="1136918662">
      <w:bodyDiv w:val="1"/>
      <w:marLeft w:val="0"/>
      <w:marRight w:val="0"/>
      <w:marTop w:val="0"/>
      <w:marBottom w:val="0"/>
      <w:divBdr>
        <w:top w:val="none" w:sz="0" w:space="0" w:color="auto"/>
        <w:left w:val="none" w:sz="0" w:space="0" w:color="auto"/>
        <w:bottom w:val="none" w:sz="0" w:space="0" w:color="auto"/>
        <w:right w:val="none" w:sz="0" w:space="0" w:color="auto"/>
      </w:divBdr>
    </w:div>
    <w:div w:id="1588155825">
      <w:bodyDiv w:val="1"/>
      <w:marLeft w:val="0"/>
      <w:marRight w:val="0"/>
      <w:marTop w:val="0"/>
      <w:marBottom w:val="0"/>
      <w:divBdr>
        <w:top w:val="none" w:sz="0" w:space="0" w:color="auto"/>
        <w:left w:val="none" w:sz="0" w:space="0" w:color="auto"/>
        <w:bottom w:val="none" w:sz="0" w:space="0" w:color="auto"/>
        <w:right w:val="none" w:sz="0" w:space="0" w:color="auto"/>
      </w:divBdr>
    </w:div>
    <w:div w:id="1618298052">
      <w:bodyDiv w:val="1"/>
      <w:marLeft w:val="0"/>
      <w:marRight w:val="0"/>
      <w:marTop w:val="0"/>
      <w:marBottom w:val="0"/>
      <w:divBdr>
        <w:top w:val="none" w:sz="0" w:space="0" w:color="auto"/>
        <w:left w:val="none" w:sz="0" w:space="0" w:color="auto"/>
        <w:bottom w:val="none" w:sz="0" w:space="0" w:color="auto"/>
        <w:right w:val="none" w:sz="0" w:space="0" w:color="auto"/>
      </w:divBdr>
    </w:div>
    <w:div w:id="188594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1E7B4336D08EC5DBCD656456FB8C4ED64CA59FA62D9DB6719D4BEF822985329F1B06B694D8369BL7G5N" TargetMode="External"/><Relationship Id="rId3" Type="http://schemas.microsoft.com/office/2007/relationships/stylesWithEffects" Target="stylesWithEffects.xml"/><Relationship Id="rId7" Type="http://schemas.openxmlformats.org/officeDocument/2006/relationships/hyperlink" Target="consultantplus://offline/ref=331E7B4336D08EC5DBCD656456FB8C4ED64CA59FA62D9DB6719D4BEF822985329F1B06B694D8369BL7G3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A8C5F6EFA57B58872AA2585201C55B66B04B255C47BFDB02DCA840E06865FF46330C25310B668B9A3BE8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31E7B4336D08EC5DBCD656456FB8C4ED64CA49BA32F9DB6719D4BEF822985329F1B06B391DDL3G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96597-8348-41BA-90B0-0B8F21708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1395</Words>
  <Characters>7955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11</cp:revision>
  <cp:lastPrinted>2014-08-21T05:52:00Z</cp:lastPrinted>
  <dcterms:created xsi:type="dcterms:W3CDTF">2014-08-21T05:33:00Z</dcterms:created>
  <dcterms:modified xsi:type="dcterms:W3CDTF">2014-08-21T05:55:00Z</dcterms:modified>
</cp:coreProperties>
</file>