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b/>
          <w:b/>
          <w:bCs/>
          <w:lang w:val="ru-RU"/>
        </w:rPr>
      </w:pPr>
      <w:r>
        <w:rPr>
          <w:b/>
          <w:bCs/>
          <w:lang w:val="ru-RU"/>
        </w:rPr>
        <w:t>ПРОЕКТ</w:t>
      </w:r>
      <w:r/>
    </w:p>
    <w:p>
      <w:pPr>
        <w:pStyle w:val="Normal"/>
        <w:spacing w:before="0" w:after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СОВЕТ ДЕПУТАТОВ</w:t>
      </w:r>
      <w:r/>
    </w:p>
    <w:p>
      <w:pPr>
        <w:pStyle w:val="Normal"/>
        <w:spacing w:before="0" w:after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ТОРБЕЕВСКОГО МУНИЦИПАЛЬНОГО РАЙОНА</w:t>
      </w:r>
      <w:r/>
    </w:p>
    <w:p>
      <w:pPr>
        <w:pStyle w:val="Normal"/>
        <w:spacing w:before="0" w:after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РЕСПУБЛИКИ МОРДОВИЯ</w:t>
      </w:r>
      <w:r/>
    </w:p>
    <w:p>
      <w:pPr>
        <w:pStyle w:val="Normal"/>
        <w:tabs>
          <w:tab w:val="center" w:pos="5000" w:leader="none"/>
          <w:tab w:val="left" w:pos="8250" w:leader="none"/>
        </w:tabs>
        <w:spacing w:before="0" w:after="0"/>
        <w:jc w:val="center"/>
        <w:rPr>
          <w:sz w:val="22"/>
          <w:sz w:val="22"/>
          <w:szCs w:val="22"/>
          <w:rFonts w:ascii="Cambria" w:hAnsi="Cambria" w:eastAsia="" w:cs="" w:asciiTheme="majorHAnsi" w:cstheme="majorBidi" w:eastAsiaTheme="majorEastAsia" w:hAnsiTheme="majorHAnsi"/>
          <w:color w:val="00000A"/>
          <w:lang w:val="en-US" w:eastAsia="en-US" w:bidi="en-US"/>
        </w:rPr>
      </w:pPr>
      <w:r>
        <w:rPr>
          <w:rFonts w:eastAsia="" w:cs="" w:cstheme="majorBidi" w:eastAsiaTheme="majorEastAsia"/>
          <w:color w:val="00000A"/>
          <w:sz w:val="22"/>
          <w:szCs w:val="22"/>
          <w:lang w:val="en-US" w:eastAsia="en-US" w:bidi="en-US"/>
        </w:rPr>
      </w:r>
      <w:r/>
    </w:p>
    <w:p>
      <w:pPr>
        <w:pStyle w:val="Normal"/>
        <w:tabs>
          <w:tab w:val="center" w:pos="5000" w:leader="none"/>
          <w:tab w:val="left" w:pos="8250" w:leader="none"/>
        </w:tabs>
        <w:spacing w:before="0" w:after="0"/>
        <w:jc w:val="center"/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сессия</w:t>
      </w:r>
      <w:r/>
    </w:p>
    <w:p>
      <w:pPr>
        <w:pStyle w:val="Normal"/>
        <w:tabs>
          <w:tab w:val="center" w:pos="5000" w:leader="none"/>
          <w:tab w:val="left" w:pos="8025" w:leader="none"/>
        </w:tabs>
        <w:spacing w:before="0" w:after="0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ab/>
        <w:t xml:space="preserve"> (пятого созыва)</w:t>
        <w:tab/>
      </w:r>
      <w:r/>
    </w:p>
    <w:p>
      <w:pPr>
        <w:pStyle w:val="Normal"/>
        <w:spacing w:before="0" w:after="0"/>
        <w:jc w:val="center"/>
        <w:rPr>
          <w:sz w:val="28"/>
          <w:b/>
          <w:sz w:val="28"/>
          <w:b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b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spacing w:before="0" w:after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РЕШЕНИЕ</w:t>
      </w:r>
      <w:r/>
    </w:p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   </w:t>
      </w:r>
      <w:r/>
    </w:p>
    <w:p>
      <w:pPr>
        <w:pStyle w:val="Normal"/>
        <w:spacing w:before="0" w:after="0"/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 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«     »                20    года              рп Торбеево                         №                       </w:t>
      </w:r>
      <w:r/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sz w:val="28"/>
          <w:b/>
          <w:sz w:val="28"/>
          <w:b/>
          <w:szCs w:val="28"/>
          <w:bCs/>
          <w:rFonts w:ascii="Times New Roman" w:hAnsi="Times New Roman" w:eastAsia="" w:cs="Times New Roman"/>
          <w:color w:val="26282F"/>
          <w:lang w:val="ru-RU" w:eastAsia="en-US" w:bidi="en-US"/>
        </w:rPr>
      </w:pPr>
      <w:r>
        <w:rPr>
          <w:rFonts w:eastAsia="" w:cs="Times New Roman" w:ascii="Times New Roman" w:hAnsi="Times New Roman"/>
          <w:b/>
          <w:bCs/>
          <w:color w:val="26282F"/>
          <w:sz w:val="28"/>
          <w:szCs w:val="28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0" w:after="0"/>
        <w:jc w:val="center"/>
        <w:outlineLvl w:val="0"/>
        <w:rPr>
          <w:sz w:val="28"/>
          <w:sz w:val="28"/>
          <w:szCs w:val="28"/>
          <w:bCs/>
          <w:rFonts w:ascii="Times New Roman" w:hAnsi="Times New Roman" w:cs="Times New Roman"/>
          <w:color w:val="26282F"/>
          <w:lang w:val="ru-RU"/>
        </w:rPr>
      </w:pPr>
      <w:r>
        <w:rPr>
          <w:rFonts w:cs="Times New Roman" w:ascii="Times New Roman" w:hAnsi="Times New Roman"/>
          <w:bCs/>
          <w:color w:val="26282F"/>
          <w:sz w:val="28"/>
          <w:szCs w:val="28"/>
          <w:lang w:val="ru-RU"/>
        </w:rPr>
        <w:t>О внесении изменений и дополнений в Решение Совета депутатов №77 от 30 августа 2013года "Об утверждении районной целевой антикоррупционной программы "Противодействие коррупции в Торбеевском муниципальном районе на 2013</w:t>
      </w:r>
      <w:r>
        <w:rPr>
          <w:rFonts w:cs="Times New Roman" w:ascii="Times New Roman" w:hAnsi="Times New Roman"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Cs/>
          <w:color w:val="26282F"/>
          <w:sz w:val="28"/>
          <w:szCs w:val="28"/>
          <w:lang w:val="ru-RU"/>
        </w:rPr>
        <w:t>-</w:t>
      </w:r>
      <w:r>
        <w:rPr>
          <w:rFonts w:cs="Times New Roman" w:ascii="Times New Roman" w:hAnsi="Times New Roman"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Cs/>
          <w:color w:val="26282F"/>
          <w:sz w:val="28"/>
          <w:szCs w:val="28"/>
          <w:lang w:val="ru-RU"/>
        </w:rPr>
        <w:t>2016</w:t>
      </w:r>
      <w:r>
        <w:rPr>
          <w:rFonts w:cs="Times New Roman" w:ascii="Times New Roman" w:hAnsi="Times New Roman"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Cs/>
          <w:color w:val="26282F"/>
          <w:sz w:val="28"/>
          <w:szCs w:val="28"/>
          <w:lang w:val="ru-RU"/>
        </w:rPr>
        <w:t>годы" и Плана противодействия и профилактики коррупции в Торбеевском муниципальном районе"</w:t>
      </w:r>
      <w:r/>
    </w:p>
    <w:p>
      <w:pPr>
        <w:pStyle w:val="Normal"/>
        <w:spacing w:before="0" w:after="0"/>
        <w:ind w:firstLine="72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spacing w:before="0" w:after="0"/>
        <w:ind w:firstLine="720"/>
        <w:jc w:val="both"/>
        <w:rPr>
          <w:sz w:val="28"/>
          <w:sz w:val="28"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В целях реализации </w:t>
      </w:r>
      <w:hyperlink r:id="rId2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>Федерального закона</w:t>
        </w:r>
      </w:hyperlink>
      <w:r>
        <w:rPr>
          <w:rFonts w:cs="Times New Roman" w:ascii="Times New Roman" w:hAnsi="Times New Roman"/>
          <w:sz w:val="28"/>
          <w:szCs w:val="28"/>
          <w:lang w:val="ru-RU"/>
        </w:rPr>
        <w:t xml:space="preserve"> от 25.12.2008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г. </w:t>
      </w:r>
      <w:r>
        <w:rPr>
          <w:rFonts w:cs="Times New Roman" w:ascii="Times New Roman" w:hAnsi="Times New Roman"/>
          <w:sz w:val="28"/>
          <w:szCs w:val="28"/>
        </w:rPr>
        <w:t>N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273-ФЗ "О противодействии коррупции", </w:t>
      </w:r>
      <w:hyperlink r:id="rId3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>Национального плана</w:t>
        </w:r>
      </w:hyperlink>
      <w:r>
        <w:rPr>
          <w:rFonts w:cs="Times New Roman" w:ascii="Times New Roman" w:hAnsi="Times New Roman"/>
          <w:sz w:val="28"/>
          <w:szCs w:val="28"/>
          <w:lang w:val="ru-RU"/>
        </w:rPr>
        <w:t xml:space="preserve"> противодействия коррупции, утвержденного </w:t>
      </w:r>
      <w:hyperlink r:id="rId4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>Указом</w:t>
        </w:r>
      </w:hyperlink>
      <w:r>
        <w:rPr>
          <w:rFonts w:cs="Times New Roman" w:ascii="Times New Roman" w:hAnsi="Times New Roman"/>
          <w:sz w:val="28"/>
          <w:szCs w:val="28"/>
          <w:lang w:val="ru-RU"/>
        </w:rPr>
        <w:t xml:space="preserve"> Президента Российской Федерации от 12.03.2012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г. </w:t>
      </w:r>
      <w:r>
        <w:rPr>
          <w:rFonts w:cs="Times New Roman" w:ascii="Times New Roman" w:hAnsi="Times New Roman"/>
          <w:sz w:val="28"/>
          <w:szCs w:val="28"/>
        </w:rPr>
        <w:t>N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297, </w:t>
      </w:r>
      <w:hyperlink r:id="rId5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>Закона</w:t>
        </w:r>
      </w:hyperlink>
      <w:r>
        <w:rPr>
          <w:rFonts w:cs="Times New Roman" w:ascii="Times New Roman" w:hAnsi="Times New Roman"/>
          <w:sz w:val="28"/>
          <w:szCs w:val="28"/>
          <w:lang w:val="ru-RU"/>
        </w:rPr>
        <w:t xml:space="preserve"> Республики Мордовия от 08.06.2007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г. </w:t>
      </w:r>
      <w:r>
        <w:rPr>
          <w:rFonts w:cs="Times New Roman" w:ascii="Times New Roman" w:hAnsi="Times New Roman"/>
          <w:sz w:val="28"/>
          <w:szCs w:val="28"/>
        </w:rPr>
        <w:t>N 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54-З "О противодействии коррупции в Республике Мордовия", руководствуясь </w:t>
      </w:r>
      <w:hyperlink r:id="rId6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>Уставом</w:t>
        </w:r>
      </w:hyperlink>
      <w:r>
        <w:rPr>
          <w:rFonts w:cs="Times New Roman" w:ascii="Times New Roman" w:hAnsi="Times New Roman"/>
          <w:sz w:val="28"/>
          <w:szCs w:val="28"/>
          <w:lang w:val="ru-RU"/>
        </w:rPr>
        <w:t xml:space="preserve"> Торбеевского муниципального района Республики Мордовия, Совет депутатов Торбеевского муниципального района Республики Мордовия</w:t>
      </w:r>
      <w:r/>
    </w:p>
    <w:p>
      <w:pPr>
        <w:pStyle w:val="Normal"/>
        <w:spacing w:before="0" w:after="0"/>
        <w:ind w:firstLine="72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spacing w:before="0" w:after="0"/>
        <w:ind w:firstLine="720"/>
        <w:jc w:val="both"/>
        <w:rPr>
          <w:sz w:val="28"/>
          <w:sz w:val="28"/>
          <w:szCs w:val="28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РЕШИЛ</w:t>
      </w:r>
      <w:r/>
    </w:p>
    <w:p>
      <w:pPr>
        <w:pStyle w:val="Normal"/>
        <w:spacing w:before="0" w:after="0"/>
        <w:ind w:firstLine="720"/>
        <w:jc w:val="both"/>
        <w:rPr>
          <w:sz w:val="28"/>
          <w:shd w:fill="F0F0F0" w:val="clear"/>
          <w:sz w:val="28"/>
          <w:szCs w:val="28"/>
          <w:rFonts w:ascii="Times New Roman" w:hAnsi="Times New Roman" w:eastAsia="" w:cs="Times New Roman"/>
          <w:color w:val="000000"/>
          <w:lang w:val="ru-RU" w:eastAsia="en-US" w:bidi="en-US"/>
        </w:rPr>
      </w:pPr>
      <w:r>
        <w:rPr>
          <w:rFonts w:eastAsia="" w:cs="Times New Roman" w:ascii="Times New Roman" w:hAnsi="Times New Roman"/>
          <w:color w:val="000000"/>
          <w:sz w:val="28"/>
          <w:szCs w:val="28"/>
          <w:shd w:fill="F0F0F0" w:val="clear"/>
          <w:lang w:val="ru-RU" w:eastAsia="en-US" w:bidi="en-US"/>
        </w:rPr>
      </w:r>
      <w:r/>
    </w:p>
    <w:p>
      <w:pPr>
        <w:pStyle w:val="Normal"/>
        <w:spacing w:before="0" w:after="0"/>
        <w:ind w:left="284" w:hanging="0"/>
        <w:jc w:val="both"/>
      </w:pPr>
      <w:r>
        <w:rPr>
          <w:rFonts w:cs="Times New Roman" w:ascii="Times New Roman" w:hAnsi="Times New Roman"/>
          <w:sz w:val="28"/>
          <w:szCs w:val="28"/>
          <w:lang w:val="ru-RU"/>
        </w:rPr>
        <w:t>1. Внести изменения и дополнения в Решение Совета депутатов Торбеевского муниципального района №77 от 30 августа 2013 года и изложить в новой редакции.    (</w:t>
      </w:r>
      <w:hyperlink w:anchor="sub_10000"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  <w:lang w:val="ru-RU"/>
          </w:rPr>
          <w:t xml:space="preserve">приложение </w:t>
        </w:r>
        <w:r>
          <w:rPr>
            <w:rStyle w:val="Style13"/>
            <w:rFonts w:cs="Times New Roman" w:ascii="Times New Roman" w:hAnsi="Times New Roman"/>
            <w:color w:val="106BBE"/>
            <w:sz w:val="28"/>
            <w:szCs w:val="28"/>
          </w:rPr>
          <w:t>N </w:t>
        </w:r>
      </w:hyperlink>
      <w:r>
        <w:rPr>
          <w:rFonts w:cs="Times New Roman" w:ascii="Times New Roman" w:hAnsi="Times New Roman"/>
          <w:color w:val="106BBE"/>
          <w:sz w:val="28"/>
          <w:szCs w:val="28"/>
          <w:lang w:val="ru-RU"/>
        </w:rPr>
        <w:t>2</w:t>
      </w:r>
      <w:r>
        <w:rPr>
          <w:rFonts w:cs="Times New Roman" w:ascii="Times New Roman" w:hAnsi="Times New Roman"/>
          <w:sz w:val="28"/>
          <w:szCs w:val="28"/>
          <w:lang w:val="ru-RU"/>
        </w:rPr>
        <w:t>).</w:t>
      </w:r>
      <w:r/>
    </w:p>
    <w:p>
      <w:pPr>
        <w:pStyle w:val="Normal"/>
        <w:spacing w:before="0" w:after="0"/>
        <w:ind w:left="284" w:hanging="0"/>
        <w:jc w:val="both"/>
        <w:rPr>
          <w:sz w:val="28"/>
          <w:sz w:val="28"/>
          <w:szCs w:val="28"/>
          <w:rFonts w:ascii="Times New Roman" w:hAnsi="Times New Roman" w:cs="Times New Roman"/>
          <w:lang w:val="ru-RU"/>
        </w:rPr>
      </w:pPr>
      <w:bookmarkStart w:id="0" w:name="sub_6"/>
      <w:r>
        <w:rPr>
          <w:rFonts w:cs="Times New Roman" w:ascii="Times New Roman" w:hAnsi="Times New Roman"/>
          <w:sz w:val="28"/>
          <w:szCs w:val="28"/>
          <w:lang w:val="ru-RU"/>
        </w:rPr>
        <w:t xml:space="preserve">2. </w:t>
      </w:r>
      <w:bookmarkEnd w:id="0"/>
      <w:r>
        <w:rPr>
          <w:rFonts w:cs="Times New Roman" w:ascii="Times New Roman" w:hAnsi="Times New Roman"/>
          <w:sz w:val="28"/>
          <w:szCs w:val="28"/>
          <w:lang w:val="ru-RU"/>
        </w:rPr>
        <w:t>Решение вступает в силу со дня официального опубликования.</w:t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spacing w:before="0" w:after="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tbl>
      <w:tblPr>
        <w:tblW w:w="9999" w:type="dxa"/>
        <w:jc w:val="left"/>
        <w:tblInd w:w="109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2"/>
        <w:gridCol w:w="3346"/>
      </w:tblGrid>
      <w:tr>
        <w:trPr/>
        <w:tc>
          <w:tcPr>
            <w:tcW w:w="665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Председатель Совета депутатов</w:t>
              <w:br/>
              <w:t>Торбеевского муниципального района</w:t>
              <w:br/>
              <w:t>Республики Мордовия</w:t>
            </w:r>
            <w:r/>
          </w:p>
        </w:tc>
        <w:tc>
          <w:tcPr>
            <w:tcW w:w="334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С.В.Ладяев</w:t>
            </w:r>
            <w:r/>
          </w:p>
        </w:tc>
      </w:tr>
    </w:tbl>
    <w:p>
      <w:pPr>
        <w:pStyle w:val="Normal"/>
        <w:spacing w:lineRule="auto" w:line="240" w:before="0" w:after="0"/>
        <w:jc w:val="right"/>
        <w:rPr>
          <w:sz w:val="22"/>
          <w:sz w:val="22"/>
          <w:szCs w:val="22"/>
          <w:rFonts w:ascii="Cambria" w:hAnsi="Cambria" w:eastAsia="" w:cs="" w:asciiTheme="majorHAnsi" w:cstheme="majorBidi" w:eastAsiaTheme="majorEastAsia" w:hAnsiTheme="majorHAnsi"/>
          <w:color w:val="00000A"/>
          <w:lang w:val="en-US" w:eastAsia="en-US" w:bidi="en-US"/>
        </w:rPr>
      </w:pPr>
      <w:r>
        <w:rPr/>
      </w:r>
      <w:r>
        <w:br w:type="page"/>
      </w:r>
      <w:r/>
    </w:p>
    <w:p>
      <w:pPr>
        <w:pStyle w:val="Normal"/>
        <w:spacing w:lineRule="auto" w:line="240" w:before="0" w:after="0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Приложение 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N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1</w:t>
      </w:r>
      <w:r/>
    </w:p>
    <w:p>
      <w:pPr>
        <w:pStyle w:val="Normal"/>
        <w:spacing w:lineRule="auto" w:line="240" w:before="0" w:after="0"/>
        <w:ind w:firstLine="698"/>
        <w:jc w:val="right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1" w:name="sub_10000"/>
      <w:bookmarkEnd w:id="1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к Решению Совета депутатов </w:t>
      </w:r>
      <w:r/>
    </w:p>
    <w:p>
      <w:pPr>
        <w:pStyle w:val="Normal"/>
        <w:spacing w:lineRule="auto" w:line="240" w:before="0" w:after="0"/>
        <w:ind w:firstLine="698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Торбеевского муниципального района</w:t>
      </w:r>
      <w:r/>
    </w:p>
    <w:p>
      <w:pPr>
        <w:pStyle w:val="Normal"/>
        <w:spacing w:lineRule="auto" w:line="240" w:before="0" w:after="0"/>
        <w:ind w:firstLine="698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от «____»_____________________ 2014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г. 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N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 ____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8"/>
          <w:b/>
          <w:sz w:val="28"/>
          <w:b/>
          <w:szCs w:val="28"/>
          <w:bCs/>
          <w:rFonts w:ascii="Times New Roman" w:hAnsi="Times New Roman" w:cs="Times New Roman"/>
          <w:color w:val="26282F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  <w:lang w:val="ru-RU"/>
        </w:rPr>
        <w:t>Целевая антикоррупционная программа</w:t>
        <w:br/>
        <w:t>"Противодействие коррупции в Торбеевском муниципальном районе на 2013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  <w:lang w:val="ru-RU"/>
        </w:rPr>
        <w:t>-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  <w:lang w:val="ru-RU"/>
        </w:rPr>
        <w:t>2016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  <w:lang w:val="ru-RU"/>
        </w:rPr>
        <w:t>годы"</w:t>
      </w:r>
      <w:r/>
    </w:p>
    <w:p>
      <w:pPr>
        <w:pStyle w:val="Normal"/>
        <w:ind w:firstLine="720"/>
        <w:jc w:val="both"/>
        <w:rPr>
          <w:sz w:val="28"/>
          <w:sz w:val="28"/>
          <w:szCs w:val="28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8"/>
          <w:szCs w:val="28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8"/>
          <w:b/>
          <w:sz w:val="28"/>
          <w:b/>
          <w:szCs w:val="28"/>
          <w:bCs/>
          <w:rFonts w:ascii="Times New Roman" w:hAnsi="Times New Roman" w:cs="Times New Roman"/>
          <w:color w:val="26282F"/>
        </w:rPr>
      </w:pPr>
      <w:bookmarkStart w:id="2" w:name="sub_10011"/>
      <w:bookmarkEnd w:id="2"/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Паспорт Программы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en-US" w:eastAsia="en-US" w:bidi="en-US"/>
        </w:rPr>
      </w:pPr>
      <w:bookmarkStart w:id="3" w:name="sub_100111"/>
      <w:bookmarkStart w:id="4" w:name="sub_100111"/>
      <w:bookmarkEnd w:id="4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en-US" w:eastAsia="en-US" w:bidi="en-US"/>
        </w:rPr>
      </w:r>
      <w:r/>
    </w:p>
    <w:tbl>
      <w:tblPr>
        <w:tblW w:w="9781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3356"/>
        <w:gridCol w:w="6424"/>
      </w:tblGrid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Программа противодействия коррупции в Торбеевском муниципальном районе на 2013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2016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годы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Основание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для разработки 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1. </w:t>
            </w:r>
            <w:hyperlink r:id="rId7">
              <w:r>
                <w:rPr>
                  <w:rStyle w:val="Style13"/>
                  <w:rFonts w:cs="Times New Roman" w:ascii="Times New Roman" w:hAnsi="Times New Roman"/>
                  <w:color w:val="106BBE"/>
                  <w:sz w:val="28"/>
                  <w:szCs w:val="28"/>
                  <w:lang w:val="ru-RU"/>
                </w:rPr>
                <w:t>Федеральный закон</w:t>
              </w:r>
            </w:hyperlink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от 25 декабря 2008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г.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N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273-ФЗ "О противодействии коррупции";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2. </w:t>
            </w:r>
            <w:hyperlink r:id="rId8">
              <w:r>
                <w:rPr>
                  <w:rStyle w:val="Style13"/>
                  <w:rFonts w:cs="Times New Roman" w:ascii="Times New Roman" w:hAnsi="Times New Roman"/>
                  <w:color w:val="106BBE"/>
                  <w:sz w:val="28"/>
                  <w:szCs w:val="28"/>
                  <w:lang w:val="ru-RU"/>
                </w:rPr>
                <w:t>Федеральный закон</w:t>
              </w:r>
            </w:hyperlink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от 02 марта 2007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г.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N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25-ФЗ "О муниципальной службе в Российской Федерации";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3. </w:t>
            </w:r>
            <w:hyperlink r:id="rId9">
              <w:r>
                <w:rPr>
                  <w:rStyle w:val="Style13"/>
                  <w:rFonts w:cs="Times New Roman" w:ascii="Times New Roman" w:hAnsi="Times New Roman"/>
                  <w:color w:val="106BBE"/>
                  <w:sz w:val="28"/>
                  <w:szCs w:val="28"/>
                  <w:lang w:val="ru-RU"/>
                </w:rPr>
                <w:t>Указ</w:t>
              </w:r>
            </w:hyperlink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Президента Российской Федерации от 13 марта 2012 года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N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297 "О национальном плане противодействия коррупции на 2012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2013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годы и внесение изменений в некоторые акты президента Российской Федерации по вопросам противодействия коррупции";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3. </w:t>
            </w:r>
            <w:hyperlink r:id="rId10">
              <w:r>
                <w:rPr>
                  <w:rStyle w:val="Style13"/>
                  <w:rFonts w:cs="Times New Roman" w:ascii="Times New Roman" w:hAnsi="Times New Roman"/>
                  <w:color w:val="106BBE"/>
                  <w:sz w:val="28"/>
                  <w:szCs w:val="28"/>
                  <w:lang w:val="ru-RU"/>
                </w:rPr>
                <w:t>Закон</w:t>
              </w:r>
            </w:hyperlink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Республики Мордовия от 8 июня 2007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г.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N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54-З "О противодействии коррупции в Республике Мордовия";</w:t>
            </w:r>
            <w:r/>
          </w:p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4. </w:t>
            </w:r>
            <w:hyperlink r:id="rId11">
              <w:r>
                <w:rPr>
                  <w:rStyle w:val="Style13"/>
                  <w:rFonts w:cs="Times New Roman" w:ascii="Times New Roman" w:hAnsi="Times New Roman"/>
                  <w:color w:val="106BBE"/>
                  <w:sz w:val="28"/>
                  <w:szCs w:val="28"/>
                  <w:lang w:val="ru-RU"/>
                </w:rPr>
                <w:t>Закон</w:t>
              </w:r>
            </w:hyperlink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Республики Мордовия от 8 июня 1999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г.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N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30-З "О муниципальной службе в Республике Мордовия".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Заказчик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Администрация Торбеевского  муниципального района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Основные разработчики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Администрация Торбеевскогого муниципального района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Исполнители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Администрация Торбеевского  муниципального района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Цели и задачи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Цели: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оценка существующего уровня коррупции;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предупреждение коррупционных правонарушений;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достижение качественно нового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создание условий для постоянного снижения уровня коррупции за счет искоренения (нейтрализации) порождающих ее причин и условий;</w:t>
            </w:r>
            <w:r/>
          </w:p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обеспечение защиты прав и законных интересов граждан, общества от угроз, связанных с коррупцией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eastAsia="" w:cs="Times New Roman" w:eastAsiaTheme="majorEastAsia" w:ascii="Times New Roman" w:hAnsi="Times New Roman"/>
                <w:color w:val="00000A"/>
                <w:sz w:val="28"/>
                <w:szCs w:val="28"/>
                <w:lang w:val="ru-RU" w:eastAsia="en-US" w:bidi="en-US"/>
              </w:rPr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Задачи: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устранение условий, порождающих коррупцию;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противодействие условиям, способствующим ее проявлению;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обеспечение ответственности за коррупционные правонарушения в порядке, предусмотренном действующим законодательством;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повышение риска коррупционных действий;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стимулирование законопослушного поведения;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формирование антикоррупционного общественного мнения, нетерпимости к проявлениям коррупции;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вовлечение гражданского общества в реализацию антикоррупционной политики;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обеспечение адекватного реагирования правовыми, организационными, идеологическими и другими мерами на коррупционные угрозы;</w:t>
            </w:r>
            <w:r/>
          </w:p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информации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Основные направления реализации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организационно-управленческие меры по обеспечению антикоррупционной деятельности;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антикоррупционная экспертиза нормативных правовых актов и их проектов;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антикоррупционный мониторинг;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антикоррупционное просвещение, обучение, воспитание и пропаганда;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обеспечение прозрачности работы муниципальных органов;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укрепление их связей с гражданским обществом;</w:t>
            </w:r>
            <w:r/>
          </w:p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стимулирование антикоррупционной активности общественности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Сроки и этапы реализации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2013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2016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годы, без деления на этапы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Объем и источники финансирования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Текущее финансирование из районного бюджета Торбеевского муниципального района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повышение риска коррупционных действий;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повышение эффективности системы профилактики коррупционных правонарушений;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уменьшение общего числа совершаемых правонарушений путем пресечения коррупционных правонарушений и привлечения к ответственности виновных лиц;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снижение числа коррупционных правонарушений со стороны должностных лиц органов местного самоуправления Торбеевскогого муниципального района, предупреждение коррупционных правонарушений муниципальных служащих Торбеевского муниципального района;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рост числа выявляемых коррупционных правонарушений при уменьшении их латентного (скрытого) слоя, обеспечение надлежащего правового реагирования на эти правонарушения;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расширение и интенсификация сфер упреждающего воздействия на коррупциогенные факторы;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ограничения сфер и силы действия факторов, ее продуцирующих;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ослабление негативных воздействий коррупции на государственное и иное социальное управление;</w:t>
            </w:r>
            <w:r/>
          </w:p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стимулирование законопослушного поведения;</w:t>
            </w:r>
            <w:r/>
          </w:p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- развитие и укрепление институтов гражданского общества</w:t>
            </w:r>
            <w:r/>
          </w:p>
        </w:tc>
      </w:tr>
      <w:tr>
        <w:trPr/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Контроль за выполнением Программы</w:t>
            </w:r>
            <w:r/>
          </w:p>
        </w:tc>
        <w:tc>
          <w:tcPr>
            <w:tcW w:w="6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Общий контроль за выполнением Программы осуществляют Администрация Торбеевского муниципального района и комиссия по противодействию коррупции Торбеевского муниципального района</w:t>
            </w:r>
            <w:r/>
          </w:p>
        </w:tc>
      </w:tr>
    </w:tbl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5" w:name="sub_100"/>
      <w:bookmarkEnd w:id="5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1. Содержание проблемы и обоснование необходимости ее реализации программными методами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6" w:name="sub_1001"/>
      <w:bookmarkStart w:id="7" w:name="sub_1001"/>
      <w:bookmarkEnd w:id="7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8" w:name="sub_101"/>
      <w:bookmarkEnd w:id="8"/>
      <w:r>
        <w:rPr>
          <w:rFonts w:cs="Times New Roman" w:ascii="Times New Roman" w:hAnsi="Times New Roman"/>
          <w:sz w:val="24"/>
          <w:szCs w:val="24"/>
          <w:lang w:val="ru-RU"/>
        </w:rPr>
        <w:t xml:space="preserve">1. Руководствуясь </w:t>
      </w:r>
      <w:hyperlink r:id="rId12">
        <w:r>
          <w:rPr>
            <w:rStyle w:val="Style13"/>
            <w:rFonts w:cs="Times New Roman" w:ascii="Times New Roman" w:hAnsi="Times New Roman"/>
            <w:color w:val="106BBE"/>
            <w:sz w:val="24"/>
            <w:szCs w:val="24"/>
            <w:lang w:val="ru-RU"/>
          </w:rPr>
          <w:t>Национальной стратегией</w:t>
        </w:r>
      </w:hyperlink>
      <w:r>
        <w:rPr>
          <w:rFonts w:cs="Times New Roman" w:ascii="Times New Roman" w:hAnsi="Times New Roman"/>
          <w:sz w:val="24"/>
          <w:szCs w:val="24"/>
          <w:lang w:val="ru-RU"/>
        </w:rPr>
        <w:t xml:space="preserve"> противодействия коррупции, утвержденной </w:t>
      </w:r>
      <w:hyperlink r:id="rId13">
        <w:r>
          <w:rPr>
            <w:rStyle w:val="Style13"/>
            <w:rFonts w:cs="Times New Roman" w:ascii="Times New Roman" w:hAnsi="Times New Roman"/>
            <w:color w:val="106BBE"/>
            <w:sz w:val="24"/>
            <w:szCs w:val="24"/>
            <w:lang w:val="ru-RU"/>
          </w:rPr>
          <w:t>Указом</w:t>
        </w:r>
      </w:hyperlink>
      <w:r>
        <w:rPr>
          <w:rFonts w:cs="Times New Roman" w:ascii="Times New Roman" w:hAnsi="Times New Roman"/>
          <w:sz w:val="24"/>
          <w:szCs w:val="24"/>
          <w:lang w:val="ru-RU"/>
        </w:rPr>
        <w:t xml:space="preserve"> президента Российской Федерации от 13 марта 2012 года </w:t>
      </w:r>
      <w:r>
        <w:rPr>
          <w:rFonts w:cs="Times New Roman" w:ascii="Times New Roman" w:hAnsi="Times New Roman"/>
          <w:sz w:val="24"/>
          <w:szCs w:val="24"/>
        </w:rPr>
        <w:t>N 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297, и </w:t>
      </w:r>
      <w:hyperlink r:id="rId14">
        <w:r>
          <w:rPr>
            <w:rStyle w:val="Style13"/>
            <w:rFonts w:cs="Times New Roman" w:ascii="Times New Roman" w:hAnsi="Times New Roman"/>
            <w:color w:val="106BBE"/>
            <w:sz w:val="24"/>
            <w:szCs w:val="24"/>
            <w:lang w:val="ru-RU"/>
          </w:rPr>
          <w:t>Национальным планом</w:t>
        </w:r>
      </w:hyperlink>
      <w:r>
        <w:rPr>
          <w:rFonts w:cs="Times New Roman" w:ascii="Times New Roman" w:hAnsi="Times New Roman"/>
          <w:sz w:val="24"/>
          <w:szCs w:val="24"/>
          <w:lang w:val="ru-RU"/>
        </w:rPr>
        <w:t xml:space="preserve"> противодействия коррупции на 2012</w:t>
      </w: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-</w:t>
      </w: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2013</w:t>
      </w: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  <w:lang w:val="ru-RU"/>
        </w:rPr>
        <w:t>годы установить, что коррупция представляет реальную угрозу нормальному функционированию публичной власти, верховенству закона, правам человека и социальной справедливости. Коррупция подрывает доверие населения к власти, существенно затрудняет экономического развитие Торбеевского муниципального района. В связи с этим необходимо принять дополнительные адекватные меры воздействия на коррупционные проявления.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9" w:name="sub_1011"/>
      <w:bookmarkEnd w:id="9"/>
      <w:r>
        <w:rPr>
          <w:rFonts w:cs="Times New Roman" w:ascii="Times New Roman" w:hAnsi="Times New Roman"/>
          <w:sz w:val="24"/>
          <w:szCs w:val="24"/>
          <w:lang w:val="ru-RU"/>
        </w:rPr>
        <w:t>Основные Программные мероприятия направлены на борьбу с коррупцией в области создания и применения законодательства антикоррупционной направленности.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10" w:name="sub_200"/>
      <w:bookmarkEnd w:id="10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2. Цели и задачи программы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11" w:name="sub_2001"/>
      <w:bookmarkStart w:id="12" w:name="sub_2001"/>
      <w:bookmarkEnd w:id="12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Целями программы являются: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1. Снижение уровня коррупции, ее влияние на активность и эффективность деятельности органов местного самоуправления Торбеевского муниципального района на повседневную жизнь граждан.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2. Обеспечение защиты прав и законных интересов граждан, общества и государства от угроз, связанных с коррупцией.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3. Создание систем противодействия коррупции в Торбеевском муниципальном районе.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Для достижения данных целей требуется решение следующих задач: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устранение условий, порождающих коррупцию;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предупреждение коррупционных правонарушений;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обеспечение ответственности за коррупционные правонарушения в порядке, предусмотренном действующим законодательством;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вовлечение гражданского общества в реализацию антикоррупционной политики;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формирование антикоррупционного общественного сознания;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формирование нетерпимости по отношению к коррупционным действиям;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содействие к реализации права граждан и организаций на доступ к информации о фактах коррупции коррупционных факторах, а также на их свободное освещение в средствах массовой информации.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13" w:name="sub_300"/>
      <w:bookmarkEnd w:id="13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3. Направление реализации Программы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14" w:name="sub_3001"/>
      <w:bookmarkStart w:id="15" w:name="sub_3001"/>
      <w:bookmarkEnd w:id="15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16" w:name="sub_1031"/>
      <w:bookmarkEnd w:id="16"/>
      <w:r>
        <w:rPr>
          <w:rFonts w:cs="Times New Roman" w:ascii="Times New Roman" w:hAnsi="Times New Roman"/>
          <w:sz w:val="24"/>
          <w:szCs w:val="24"/>
          <w:lang w:val="ru-RU"/>
        </w:rPr>
        <w:t>3.1. Организационными мерами по формированию механизма по противодействию коррупции в Торбеевском  муниципальном районе должен быть эффективно действующий механизм противодействия коррупции.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17" w:name="sub_10311"/>
      <w:bookmarkEnd w:id="17"/>
      <w:r>
        <w:rPr>
          <w:rFonts w:cs="Times New Roman" w:ascii="Times New Roman" w:hAnsi="Times New Roman"/>
          <w:sz w:val="24"/>
          <w:szCs w:val="24"/>
          <w:lang w:val="ru-RU"/>
        </w:rPr>
        <w:t>Важными элементами механизма противодействия являются: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информирование населения Торбеевского муниципального района через средства массовой информации о целях и задачах программы;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мониторинг причин коррупции, выявление механизма коррупционных сделок, анализ факторов, способствующих коррупции;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мониторинг фактов коррупции путем создания постоянно действующих "телефонов доверия", установка ящиков для обращения граждан в органах местного самоуправления муниципальных учреждений и предприятий.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18" w:name="sub_1032"/>
      <w:bookmarkEnd w:id="18"/>
      <w:r>
        <w:rPr>
          <w:rFonts w:cs="Times New Roman" w:ascii="Times New Roman" w:hAnsi="Times New Roman"/>
          <w:sz w:val="24"/>
          <w:szCs w:val="24"/>
          <w:lang w:val="ru-RU"/>
        </w:rPr>
        <w:t>3.2. Проведение антикоррупционной экспертизы.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19" w:name="sub_10321"/>
      <w:bookmarkEnd w:id="19"/>
      <w:r>
        <w:rPr>
          <w:rFonts w:cs="Times New Roman" w:ascii="Times New Roman" w:hAnsi="Times New Roman"/>
          <w:sz w:val="24"/>
          <w:szCs w:val="24"/>
          <w:lang w:val="ru-RU"/>
        </w:rPr>
        <w:t>Противодействие коррупции включает в себя мероприятия исключение из нормативных правовых актов Торбеевского муниципального района норм, порождающих коррупцию повышающих вероятность совершения коррупционных сделок.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Наиболее актуальной представляется антикоррупционная экспертиза в отношении тех нормативных правовых актов, которые регулируют контрольные, разрешительные полномочия муниципальных служащих во взаимоотношениях с физическими и юридическими лицами, а также порядок и сроки реализации данных полномочий.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С этой целью необходимо проводить в установленном порядке антикоррупционную экспертизу нормативных правовых актов администрации, Совета депутатов, инструкции руководителей структурных подразделений и органов местного самоуправления.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0" w:name="sub_1033"/>
      <w:bookmarkEnd w:id="20"/>
      <w:r>
        <w:rPr>
          <w:rFonts w:cs="Times New Roman" w:ascii="Times New Roman" w:hAnsi="Times New Roman"/>
          <w:sz w:val="24"/>
          <w:szCs w:val="24"/>
          <w:lang w:val="ru-RU"/>
        </w:rPr>
        <w:t xml:space="preserve">3.3. Внедрение антикоррупционных механизмов в рамках кадровой политики, в рамках реализации </w:t>
      </w:r>
      <w:hyperlink r:id="rId15">
        <w:r>
          <w:rPr>
            <w:rStyle w:val="Style13"/>
            <w:rFonts w:cs="Times New Roman" w:ascii="Times New Roman" w:hAnsi="Times New Roman"/>
            <w:color w:val="106BBE"/>
            <w:sz w:val="24"/>
            <w:szCs w:val="24"/>
            <w:lang w:val="ru-RU"/>
          </w:rPr>
          <w:t>законодательства</w:t>
        </w:r>
      </w:hyperlink>
      <w:r>
        <w:rPr>
          <w:rFonts w:cs="Times New Roman" w:ascii="Times New Roman" w:hAnsi="Times New Roman"/>
          <w:sz w:val="24"/>
          <w:szCs w:val="24"/>
          <w:lang w:val="ru-RU"/>
        </w:rPr>
        <w:t xml:space="preserve"> о муниципальной службе в Российской Федерации в целях противодействия коррупции будут развиваться исключающие коррупцию системы подбора кадров, в том числе: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1" w:name="sub_10331"/>
      <w:bookmarkEnd w:id="21"/>
      <w:r>
        <w:rPr>
          <w:rFonts w:cs="Times New Roman" w:ascii="Times New Roman" w:hAnsi="Times New Roman"/>
          <w:sz w:val="24"/>
          <w:szCs w:val="24"/>
          <w:lang w:val="ru-RU"/>
        </w:rPr>
        <w:t>формирование кадрового резерва муниципальных служащих;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организация конкурсов на замещение вакантных должностей, проведение квалификационных экзаменов и аттестации сотрудников.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2" w:name="sub_1034"/>
      <w:bookmarkEnd w:id="22"/>
      <w:r>
        <w:rPr>
          <w:rFonts w:cs="Times New Roman" w:ascii="Times New Roman" w:hAnsi="Times New Roman"/>
          <w:sz w:val="24"/>
          <w:szCs w:val="24"/>
          <w:lang w:val="ru-RU"/>
        </w:rPr>
        <w:t>3.4. Совершенствование организации деятельности по размещению государственных заказов.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3" w:name="sub_10341"/>
      <w:bookmarkEnd w:id="23"/>
      <w:r>
        <w:rPr>
          <w:rFonts w:cs="Times New Roman" w:ascii="Times New Roman" w:hAnsi="Times New Roman"/>
          <w:sz w:val="24"/>
          <w:szCs w:val="24"/>
          <w:lang w:val="ru-RU"/>
        </w:rPr>
        <w:t>В Администрации Торбеевского муниципального района должна быть продолжена работа по оптимизации процедур закупок для муниципальных нужд. С целью повышения эффективности муниципальных закупок будет проводиться антикоррупционная экспертиза протоколов конкурсной комиссии уполномоченного органа по размещению муниципальных заказов по рассмотрению и оценке котировочных заявок муниципальных контрактов Торбеевского муниципального района на поставки товаров, выполнение работ, оказание услуг для муниципальных нужд.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4" w:name="sub_1035"/>
      <w:bookmarkEnd w:id="24"/>
      <w:r>
        <w:rPr>
          <w:rFonts w:cs="Times New Roman" w:ascii="Times New Roman" w:hAnsi="Times New Roman"/>
          <w:sz w:val="24"/>
          <w:szCs w:val="24"/>
          <w:lang w:val="ru-RU"/>
        </w:rPr>
        <w:t>3.5. Разработка и внедрение ведомственных планов мероприятий по противодействию коррупции.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5" w:name="sub_10351"/>
      <w:bookmarkEnd w:id="25"/>
      <w:r>
        <w:rPr>
          <w:rFonts w:cs="Times New Roman" w:ascii="Times New Roman" w:hAnsi="Times New Roman"/>
          <w:sz w:val="24"/>
          <w:szCs w:val="24"/>
          <w:lang w:val="ru-RU"/>
        </w:rPr>
        <w:t>В Торбеевском муниципальном районе необходимо разработать ведомственные планы мероприятий по противодействию коррупции.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Не менее одного раза в полугодие необходимо анализировать исполнение ведомственных планов мероприятий по противодействию коррупции, результаты рассматривать на заседаниях совета по противодействию коррупции.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6" w:name="sub_1036"/>
      <w:bookmarkEnd w:id="26"/>
      <w:r>
        <w:rPr>
          <w:rFonts w:cs="Times New Roman" w:ascii="Times New Roman" w:hAnsi="Times New Roman"/>
          <w:sz w:val="24"/>
          <w:szCs w:val="24"/>
          <w:lang w:val="ru-RU"/>
        </w:rPr>
        <w:t>3.6. Формирование нетерпимого отношения коррупции.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7" w:name="sub_10361"/>
      <w:bookmarkEnd w:id="27"/>
      <w:r>
        <w:rPr>
          <w:rFonts w:cs="Times New Roman" w:ascii="Times New Roman" w:hAnsi="Times New Roman"/>
          <w:sz w:val="24"/>
          <w:szCs w:val="24"/>
          <w:lang w:val="ru-RU"/>
        </w:rPr>
        <w:t xml:space="preserve">В Торбеевском муниципальном районе должна быть создана и внедрена программа этического образования муниципальных служащих Торбеевского муниципального района. Ее основная задача - разъяснение муниципальным служащим основных положений действующего </w:t>
      </w:r>
      <w:hyperlink r:id="rId16">
        <w:r>
          <w:rPr>
            <w:rStyle w:val="Style13"/>
            <w:rFonts w:cs="Times New Roman" w:ascii="Times New Roman" w:hAnsi="Times New Roman"/>
            <w:color w:val="106BBE"/>
            <w:sz w:val="24"/>
            <w:szCs w:val="24"/>
            <w:lang w:val="ru-RU"/>
          </w:rPr>
          <w:t>законодательства</w:t>
        </w:r>
      </w:hyperlink>
      <w:r>
        <w:rPr>
          <w:rFonts w:cs="Times New Roman" w:ascii="Times New Roman" w:hAnsi="Times New Roman"/>
          <w:sz w:val="24"/>
          <w:szCs w:val="24"/>
          <w:lang w:val="ru-RU"/>
        </w:rPr>
        <w:t xml:space="preserve"> по противодействию коррупции, вопросов юридической ответственности за коррупцию, ситуаций конфликта интересов и механизмов его преодоления.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Назрела необходимость в социальной рекламе антикоррупционной направленности.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На постоянной основе необходимо: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проводить профилактические мероприятия по противодействию коррупции с участием руководителей исполнительных органов местного самоуправления Торбеевского муниципального района;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организовать публикацию цикла статьей, репортажей в средствах массовой информации с рекомендациями о действиях граждан в случае нарушения их законных прав и интересов со стороны должностных лиц и муниципальных служащих Торбеевского муниципального района.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8" w:name="sub_1037"/>
      <w:bookmarkEnd w:id="28"/>
      <w:r>
        <w:rPr>
          <w:rFonts w:cs="Times New Roman" w:ascii="Times New Roman" w:hAnsi="Times New Roman"/>
          <w:sz w:val="24"/>
          <w:szCs w:val="24"/>
          <w:lang w:val="ru-RU"/>
        </w:rPr>
        <w:t>3.7. Одним из ключевых направлений деятельности органов местного самоуправления Торбеевского муниципального района по изменению отношения граждан к коррупции является обеспечение доступа граждан к информации о деятельности органов муниципальной власти.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29" w:name="sub_10371"/>
      <w:bookmarkEnd w:id="29"/>
      <w:r>
        <w:rPr>
          <w:rFonts w:cs="Times New Roman" w:ascii="Times New Roman" w:hAnsi="Times New Roman"/>
          <w:sz w:val="24"/>
          <w:szCs w:val="24"/>
          <w:lang w:val="ru-RU"/>
        </w:rPr>
        <w:t>Программа предусматривает принятие нормативных актов о порядке предоставления информации органами местного самоуправления и должностными лицами.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30" w:name="sub_400"/>
      <w:bookmarkEnd w:id="30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4. Организация управления Программой и контроль за ее исполнением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31" w:name="sub_4001"/>
      <w:bookmarkStart w:id="32" w:name="sub_4001"/>
      <w:bookmarkEnd w:id="32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Контроль за ходом реализации Программы осуществляется администрацией Торбеевского муниципального района.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Исполнители мероприятий в установленные сроки представляют в Комиссию по противодействию коррупции отчеты о реализации предусмотренных мероприятий.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Исполнители мероприятий несут ответственность за их качественное и своевременное исполнение в соответствии с действующим законодательством.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33" w:name="sub_500"/>
      <w:bookmarkEnd w:id="33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5. Ожидаемые результаты реализации программы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34" w:name="sub_5001"/>
      <w:bookmarkStart w:id="35" w:name="sub_5001"/>
      <w:bookmarkEnd w:id="35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В результате реализации Программы ожидается: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снижение уровня коррупции;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совершенствование нормативной правовой базы для эффективного противодействия коррупции;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повышение эффективности борьбы с коррупционными правонарушениями;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снижение числа коррупционных правонарушений со стороны должностных лиц - органов местного самоуправления Торбеевского муниципального района и муниципальных служащих;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повышение эффективности муниципального управления, уровня социально-экономического развития и развития гражданского общества в Торбеевском муниципальном районе, в том числе: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укрепление доверия граждан к органам власти, муниципальным служащим и должностным лицам района;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увеличение налоговых поступлений и укрепление бюджетной сферы;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укрепление институтов рыночной экономики через реализацию реальных конкурентных механизмов;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- повышение инвестиционной привлекательности Торбеевского муниципального района.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36" w:name="sub_600"/>
      <w:bookmarkEnd w:id="36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6. Ресурсное обеспечение Программы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bookmarkStart w:id="37" w:name="sub_6001"/>
      <w:bookmarkStart w:id="38" w:name="sub_6001"/>
      <w:bookmarkEnd w:id="38"/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Финансирование программы предполагается осуществлять за счет средств, предусмотренных бюджетом Торбеевского муниципального района.</w:t>
      </w:r>
      <w:r/>
    </w:p>
    <w:p>
      <w:pPr>
        <w:sectPr>
          <w:type w:val="nextPage"/>
          <w:pgSz w:w="11906" w:h="16800"/>
          <w:pgMar w:left="1418" w:right="851" w:header="0" w:top="851" w:footer="0" w:bottom="851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  <w:t>С учетом возможностей бюджета района объемы средств, направленных на реализацию программы, уточняются при разработке проекта бюджета на соответствующий финансовый год.</w:t>
      </w:r>
      <w:r/>
    </w:p>
    <w:p>
      <w:pPr>
        <w:pStyle w:val="Normal"/>
        <w:spacing w:lineRule="auto" w:line="240" w:before="0" w:after="0"/>
        <w:ind w:firstLine="697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bookmarkStart w:id="39" w:name="sub_2000"/>
      <w:bookmarkEnd w:id="39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Приложение 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N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2</w:t>
      </w:r>
      <w:r/>
    </w:p>
    <w:p>
      <w:pPr>
        <w:pStyle w:val="Normal"/>
        <w:spacing w:lineRule="auto" w:line="240" w:before="0" w:after="0"/>
        <w:ind w:firstLine="697"/>
        <w:jc w:val="right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bookmarkStart w:id="40" w:name="sub_20001"/>
      <w:bookmarkEnd w:id="40"/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к Решению Совета депутатов Торбеевского</w:t>
      </w:r>
      <w:r/>
    </w:p>
    <w:p>
      <w:pPr>
        <w:pStyle w:val="Normal"/>
        <w:spacing w:lineRule="auto" w:line="240" w:before="0" w:after="0"/>
        <w:ind w:firstLine="697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 xml:space="preserve"> 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муниципального района</w:t>
      </w:r>
      <w:r/>
    </w:p>
    <w:p>
      <w:pPr>
        <w:pStyle w:val="Normal"/>
        <w:spacing w:lineRule="auto" w:line="240" w:before="0" w:after="0"/>
        <w:ind w:firstLine="697"/>
        <w:jc w:val="right"/>
        <w:rPr>
          <w:sz w:val="24"/>
          <w:sz w:val="24"/>
          <w:szCs w:val="24"/>
          <w:rFonts w:ascii="Times New Roman" w:hAnsi="Times New Roman" w:cs="Times New Roman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от «____» _____________ 2014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г. №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_______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numPr>
          <w:ilvl w:val="0"/>
          <w:numId w:val="0"/>
        </w:numPr>
        <w:spacing w:before="108" w:after="108"/>
        <w:jc w:val="center"/>
        <w:outlineLvl w:val="0"/>
        <w:rPr>
          <w:sz w:val="24"/>
          <w:b/>
          <w:sz w:val="24"/>
          <w:b/>
          <w:szCs w:val="24"/>
          <w:bCs/>
          <w:rFonts w:ascii="Times New Roman" w:hAnsi="Times New Roman" w:cs="Times New Roman"/>
          <w:color w:val="26282F"/>
          <w:lang w:val="ru-RU"/>
        </w:rPr>
      </w:pP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План</w:t>
        <w:br/>
        <w:t>противодействия и профилактики коррупции в Торбеевском  муниципальном районе на 2013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-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2016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color w:val="26282F"/>
          <w:sz w:val="24"/>
          <w:szCs w:val="24"/>
          <w:lang w:val="ru-RU"/>
        </w:rPr>
        <w:t>годы</w:t>
      </w:r>
      <w:r/>
    </w:p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tbl>
      <w:tblPr>
        <w:tblW w:w="992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794"/>
        <w:gridCol w:w="3593"/>
        <w:gridCol w:w="1560"/>
        <w:gridCol w:w="2267"/>
        <w:gridCol w:w="1709"/>
      </w:tblGrid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N</w:t>
            </w:r>
            <w:r/>
          </w:p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мероприятия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исполнения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 исполнитель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Финансирование тыс. рублей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.</w:t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Вносить изменения в  нормативно правовые акты по вопросам муниципальной службы Торбеевского  муниципального района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Тулапин А.А. - начальник правового управления Администрации Торбеевского муниципального района 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eastAsia="" w:cs="Times New Roman" w:eastAsiaTheme="majorEastAsia" w:ascii="Times New Roman" w:hAnsi="Times New Roman"/>
                <w:color w:val="00000A"/>
                <w:sz w:val="24"/>
                <w:szCs w:val="24"/>
                <w:lang w:val="ru-RU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Обеспечение деятельности Совета по противодействию коррупции в Торбеевском муниципальном районе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1раз в полугодие.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района.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bookmarkStart w:id="41" w:name="__DdeLink__1137_1842665554"/>
            <w:bookmarkEnd w:id="41"/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Активизировать работу по формированию в муниципальных органах отрицательного отношения к коррупции, привлекать для этого общественные объединения, уставными задачами которых является участие в противодействии коррупции, и другие институты гражданского общества, каждый факт коррупции в соответствующем органе местного самоуправления предавать гласности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2013 - 2016 г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г.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района.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Организация работы «Телефон «Горячая линия»» по вопросам коррупции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кв.2014г.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района, Крутякова О.И.- зав.общим отделом.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Принимать участие в республиканских семинарах (тренингах) с лицами привлекаемыми к проведению антикоррупционной экзпертизы и муниципальных нормативно-правовых актах и их проектов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Тулапин А.А. - начальник правового управления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Формирование реестра наиболее коррупциогенных должностей муниципальной службы и должностей не относящихся к муниципальной службе.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кв.2014г.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Есякова И.А.-зав. отделом по работе с персоналом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Проведение мероприятий по формированию в администрации негативного отношения к дарению подарков муниципальным служащим в связи с их должностным положением или в связи с исполнением ими служебных обязанностей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раз в год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района, комиссия по противодействию коррупции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Проводить работу по выявлению случаев возникновения конфликта интересов одной из сторон которого являются лица, замещающие должности муниципальной службы и принять предусмотренные законодательством меры по предотвращению урегулирования конфликта интересов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постоянно.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Проведение анализа обращений граждан, поступающих в Администрацию Торбеевского муниципального района, на предмет наличия информации о фактах коррупции со стороны муниципальных служащих Торбеевского муниципального района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раз в квартал.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Проведение мониторинга хода реализации мероприятий по противодействию коррупции в </w:t>
            </w:r>
            <w:r>
              <w:rPr>
                <w:b/>
                <w:bCs/>
                <w:sz w:val="24"/>
                <w:szCs w:val="24"/>
                <w:lang w:val="ru-RU"/>
              </w:rPr>
              <w:t>администрации Торбеевского муниципального района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1 раз в полугодие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Есякова И.А.-зав. отделом по работе с персоналом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Проведение мониторинга деятельности комиссий по соблюдению требований к служебному поведению и урегулированию конфликта интересов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ежеквартально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района,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Есякова И.А.-зав. отделом по работе с персоналом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>
          <w:trHeight w:val="2100" w:hRule="atLeast"/>
        </w:trPr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>Обеспечить размещение на сайте администрации Торбеевского муниципального района отчетов о деятельности ОМС Торбеевского муниципального района в сфере противодействия коррупции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ежегодно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постоянно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eastAsia="" w:cs="Times New Roman" w:eastAsiaTheme="majorEastAsia" w:ascii="Times New Roman" w:hAnsi="Times New Roman"/>
                <w:color w:val="00000A"/>
                <w:sz w:val="24"/>
                <w:szCs w:val="24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Дальнейшее совершенствование системы контроля за соблюдением </w:t>
            </w:r>
            <w:hyperlink r:id="rId17">
              <w:r>
                <w:rPr>
                  <w:rStyle w:val="Style13"/>
                  <w:rFonts w:cs="Times New Roman" w:ascii="Times New Roman" w:hAnsi="Times New Roman"/>
                  <w:color w:val="106BBE"/>
                  <w:sz w:val="24"/>
                  <w:szCs w:val="24"/>
                  <w:lang w:val="ru-RU"/>
                </w:rPr>
                <w:t>законодательства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о муниципальной службе. В том числе:</w:t>
            </w:r>
            <w:r/>
          </w:p>
          <w:p>
            <w:pPr>
              <w:pStyle w:val="Normal"/>
              <w:spacing w:lineRule="auto" w:line="240" w:before="0" w:after="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совершенствование механизма проведения проверок соблюдения муниципальными служащими ограничений, связанных с муниципальной службой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раз в полугодие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 xml:space="preserve">Организовывать проведение профессиональной подготовки лиц, замещающих муниципальные должности  муниципальных служащих, в том числе тех, в чьи должностные обязанности входит участие в противодействии коррупции  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eastAsia="" w:cs="Times New Roman" w:eastAsiaTheme="majorEastAsia" w:ascii="Times New Roman" w:hAnsi="Times New Roman"/>
                <w:color w:val="00000A"/>
                <w:sz w:val="24"/>
                <w:szCs w:val="24"/>
                <w:lang w:val="ru-RU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>Обеспечение совершенствования процедур и механизмов формирования и управления муниципальными заказами Администрации Торбеевского муниципального района Республики Мордовия, в том числе путем создания конкурентных условий, открытости закупок, использования открытых аукционов в электронной форме, мониторинга выполнения муниципального заказов Администрации Торбеевского муниципального района Республики Мордовия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>ежегодно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Игонькина Е.Ю.-руководитель аппарата администрации, Тулапин А.А. - начальник правового управления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Проведение оценки эффективности использования имущества, находящегося в муниципальной собственности, в том числе земельных участков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1 раз в полугодие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Немов Н.В.-зам.главы администрации, начальник финансового управления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Обеспечить контроль за соблюдением законодательства РФ, регулирующего размещение заказов для муниципальных нужд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постоянно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Корнеева С.А. начальник экономического управления, председатель комиссии,</w:t>
            </w:r>
            <w:r/>
          </w:p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Тулапин А.А. - начальник правового управления 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Направление на обучение ответственных штатных сотрудников муниципальных заказчиков, проводимое по вопросам размещения муниципального заказа на поставки товаров, выполнение работ, оказание услуг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Игонькина Е.Ю.-Руководитель аппарата администрации Торбеевского муниципального района ,Тулапин А.А. - начальник правового управления 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>Организовать совершенствование предоставления государственных и муниципальных услуг на  базе многофункциональн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ого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 xml:space="preserve"> центр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а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/>
              </w:rPr>
              <w:t xml:space="preserve"> предоставления государственных и муниципальных услуг  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2013 - 2016 г</w:t>
            </w: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г.</w:t>
            </w:r>
            <w:r/>
          </w:p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eastAsia="" w:cs="Times New Roman" w:eastAsiaTheme="majorEastAsia" w:ascii="Times New Roman" w:hAnsi="Times New Roman"/>
                <w:color w:val="00000A"/>
                <w:sz w:val="24"/>
                <w:szCs w:val="24"/>
                <w:lang w:val="ru-RU" w:eastAsia="en-US" w:bidi="en-US"/>
              </w:rPr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Бульдяев А.К.-заместитель по социальной работе администрации Торбеевского муниципального района, Игонькина Е.Ю.-Руководитель аппарата администрации.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на постоянной основе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Игонькина Е.Ю.-Руководитель аппарата администрации.</w:t>
            </w:r>
            <w:r/>
          </w:p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" w:cs="Times New Roman" w:eastAsiaTheme="majorEastAsia"/>
                <w:color w:val="00000A"/>
                <w:lang w:val="ru-RU" w:eastAsia="en-US" w:bidi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Привлечение представителей институтов гражданского общества при разработке проектов нормативных правовых актов по вопросам противодействия коррупции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Игонькина Е.Ю.-Руководитель аппарата администрации.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Привлечение средств массовой информации к освещению работы органов местного самоуправления Торбеевского муниципального района по противодействию коррупции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Чумарина Е.П.-Управление по взаимодействию с органами местного самоуправления и организационной работе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4"/>
                <w:sz w:val="24"/>
                <w:szCs w:val="24"/>
                <w:rFonts w:ascii="Times New Roman" w:hAnsi="Times New Roman" w:eastAsia="" w:cs="Times New Roman" w:eastAsiaTheme="majorEastAsia"/>
                <w:color w:val="00000A"/>
                <w:lang w:val="en-US" w:eastAsia="en-US" w:bidi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Информирование населения Торбеевского муниципального района через средства массовой информации о деятельности органов местного самоуправления Торбеевского муниципального района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постоянно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Чумарина Е.П.-Управление по взаимодействию с органами местного самоуправления и организационной работе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>
                <w:sz w:val="24"/>
                <w:sz w:val="24"/>
                <w:szCs w:val="24"/>
                <w:rFonts w:ascii="Times New Roman" w:hAnsi="Times New Roman" w:cs="Times New Roman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 требований к служебному поведению и урегулированию конфликта интересов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</w:rPr>
            </w:pPr>
            <w:r>
              <w:rPr>
                <w:b/>
                <w:bCs/>
                <w:sz w:val="24"/>
                <w:szCs w:val="24"/>
              </w:rPr>
              <w:t>май-сентябрь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Есякова И.А.-зав. отделом по работе с персоналом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постоянно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  <w:lang w:val="ru-RU"/>
              </w:rPr>
              <w:t>Есякова И.А.-зав. отделом по работе с персоналом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Проведение антикоррупционной работы среди кандидатов на вакантные должности муниципальной службы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4"/>
                <w:b/>
                <w:sz w:val="24"/>
                <w:b/>
                <w:szCs w:val="24"/>
                <w:bCs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b/>
                <w:bCs/>
                <w:color w:val="00000A"/>
                <w:sz w:val="24"/>
                <w:szCs w:val="24"/>
              </w:rPr>
              <w:t>по мере необходимости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  <w:lang w:val="ru-RU"/>
              </w:rPr>
              <w:t>Есякова И.А.-зав. отделом по работе с персоналом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  <w:tr>
        <w:trPr/>
        <w:tc>
          <w:tcPr>
            <w:tcW w:w="7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200"/>
              <w:contextualSpacing/>
              <w:jc w:val="center"/>
              <w:rPr>
                <w:sz w:val="22"/>
                <w:sz w:val="22"/>
                <w:szCs w:val="22"/>
                <w:rFonts w:ascii="Cambria" w:hAnsi="Cambria" w:eastAsia="" w:cs="" w:asciiTheme="majorHAnsi" w:cstheme="majorBidi" w:eastAsiaTheme="majorEastAsia" w:hAnsiTheme="majorHAnsi"/>
                <w:color w:val="00000A"/>
                <w:lang w:val="en-US" w:eastAsia="en-US" w:bidi="en-US"/>
              </w:rPr>
            </w:pPr>
            <w:r>
              <w:rPr>
                <w:rFonts w:eastAsia="" w:cs="" w:cstheme="majorBidi" w:eastAsiaTheme="majorEastAsia"/>
                <w:color w:val="00000A"/>
                <w:sz w:val="22"/>
                <w:szCs w:val="22"/>
                <w:lang w:val="en-US" w:eastAsia="en-US" w:bidi="en-US"/>
              </w:rPr>
            </w:r>
            <w:r/>
          </w:p>
        </w:tc>
        <w:tc>
          <w:tcPr>
            <w:tcW w:w="35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both"/>
            </w:pPr>
            <w:r>
              <w:rPr>
                <w:b/>
                <w:bCs/>
                <w:sz w:val="24"/>
                <w:szCs w:val="24"/>
                <w:lang w:val="ru-RU"/>
              </w:rPr>
              <w:t>С</w:t>
            </w:r>
            <w:r>
              <w:rPr>
                <w:b/>
                <w:bCs/>
                <w:sz w:val="24"/>
                <w:szCs w:val="24"/>
              </w:rPr>
              <w:t xml:space="preserve">истематизация и </w:t>
            </w:r>
            <w:r>
              <w:rPr>
                <w:b/>
                <w:bCs/>
                <w:sz w:val="24"/>
                <w:szCs w:val="24"/>
                <w:lang w:val="ru-RU"/>
              </w:rPr>
              <w:t>анализ</w:t>
            </w:r>
            <w:r>
              <w:rPr>
                <w:b/>
                <w:bCs/>
                <w:sz w:val="24"/>
                <w:szCs w:val="24"/>
              </w:rPr>
              <w:t xml:space="preserve">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  <w:r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spacing w:before="0" w:after="200"/>
              <w:jc w:val="center"/>
              <w:rPr>
                <w:sz w:val="28"/>
                <w:b/>
                <w:sz w:val="28"/>
                <w:b/>
                <w:szCs w:val="28"/>
                <w:bCs/>
              </w:rPr>
            </w:pPr>
            <w:r>
              <w:rPr>
                <w:b/>
                <w:bCs/>
                <w:sz w:val="24"/>
                <w:szCs w:val="24"/>
              </w:rPr>
              <w:t>постоянно</w:t>
            </w:r>
            <w:r/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jc w:val="center"/>
            </w:pPr>
            <w:r>
              <w:rPr>
                <w:b/>
                <w:bCs/>
                <w:sz w:val="24"/>
                <w:szCs w:val="24"/>
              </w:rPr>
              <w:t>комиссия по соблюдению требований к служебному поведению муниципальных служащих и урегулированию конфликта интересов,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val="ru-RU"/>
              </w:rPr>
              <w:t>Есякова И.А.-зав. отделом по работе с персоналом администрации Торбеевского муниципального района</w:t>
            </w:r>
            <w:r/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3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Не требуется финансирования</w:t>
            </w:r>
            <w:r/>
          </w:p>
        </w:tc>
      </w:tr>
    </w:tbl>
    <w:p>
      <w:pPr>
        <w:pStyle w:val="Normal"/>
        <w:ind w:firstLine="720"/>
        <w:jc w:val="both"/>
        <w:rPr>
          <w:sz w:val="24"/>
          <w:sz w:val="24"/>
          <w:szCs w:val="24"/>
          <w:rFonts w:ascii="Times New Roman" w:hAnsi="Times New Roman" w:eastAsia="" w:cs="Times New Roman" w:eastAsiaTheme="majorEastAsia"/>
          <w:color w:val="00000A"/>
          <w:lang w:val="ru-RU" w:eastAsia="en-US" w:bidi="en-US"/>
        </w:rPr>
      </w:pPr>
      <w:r>
        <w:rPr>
          <w:rFonts w:eastAsia="" w:cs="Times New Roman" w:eastAsiaTheme="majorEastAsia" w:ascii="Times New Roman" w:hAnsi="Times New Roman"/>
          <w:color w:val="00000A"/>
          <w:sz w:val="24"/>
          <w:szCs w:val="24"/>
          <w:lang w:val="ru-RU" w:eastAsia="en-US" w:bidi="en-US"/>
        </w:rPr>
      </w:r>
      <w:r/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>
          <w:sz w:val="22"/>
          <w:sz w:val="22"/>
          <w:szCs w:val="22"/>
          <w:rFonts w:ascii="Cambria" w:hAnsi="Cambria" w:eastAsia="" w:cs="" w:asciiTheme="majorHAnsi" w:cstheme="majorBidi" w:eastAsiaTheme="majorEastAsia" w:hAnsiTheme="majorHAnsi"/>
          <w:color w:val="00000A"/>
          <w:lang w:val="en-US" w:eastAsia="en-US" w:bidi="en-US"/>
        </w:rPr>
      </w:pPr>
      <w:r>
        <w:rPr/>
      </w:r>
      <w:r/>
    </w:p>
    <w:sectPr>
      <w:headerReference w:type="default" r:id="rId18"/>
      <w:type w:val="nextPage"/>
      <w:pgSz w:w="11906" w:h="16800"/>
      <w:pgMar w:left="1418" w:right="851" w:header="72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"/>
      </w:docPartObj>
    </w:sdtPr>
    <w:sdtContent>
      <w:p>
        <w:pPr>
          <w:pStyle w:val="Style26"/>
          <w:jc w:val="right"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17</w:t>
        </w:r>
        <w:r>
          <w:fldChar w:fldCharType="end"/>
        </w:r>
        <w:r/>
      </w:p>
    </w:sdtContent>
  </w:sdt>
  <w:p>
    <w:pPr>
      <w:pStyle w:val="Style26"/>
    </w:pPr>
    <w:r>
      <w:rPr/>
    </w:r>
    <w:r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ajorHAnsi" w:cstheme="majorBidi" w:eastAsiaTheme="majorEastAsia" w:hAnsiTheme="majorHAnsi"/>
        <w:szCs w:val="22"/>
        <w:lang w:val="en-US" w:eastAsia="en-US" w:bidi="en-US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b6196"/>
    <w:pPr>
      <w:widowControl/>
      <w:suppressAutoHyphens w:val="true"/>
      <w:bidi w:val="0"/>
      <w:spacing w:lineRule="auto" w:line="276" w:before="0" w:after="200"/>
      <w:jc w:val="left"/>
    </w:pPr>
    <w:rPr>
      <w:rFonts w:ascii="Cambria" w:hAnsi="Cambria" w:eastAsia="" w:cs="" w:asciiTheme="majorHAnsi" w:cstheme="majorBidi" w:eastAsiaTheme="majorEastAsia" w:hAnsiTheme="majorHAnsi"/>
      <w:color w:val="00000A"/>
      <w:sz w:val="22"/>
      <w:szCs w:val="22"/>
      <w:lang w:val="en-US" w:eastAsia="en-US" w:bidi="en-US"/>
    </w:rPr>
  </w:style>
  <w:style w:type="paragraph" w:styleId="1">
    <w:name w:val="Заголовок 1"/>
    <w:basedOn w:val="Normal"/>
    <w:link w:val="10"/>
    <w:uiPriority w:val="9"/>
    <w:qFormat/>
    <w:rsid w:val="006b6196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Заголовок 2"/>
    <w:basedOn w:val="Normal"/>
    <w:link w:val="20"/>
    <w:uiPriority w:val="9"/>
    <w:semiHidden/>
    <w:unhideWhenUsed/>
    <w:qFormat/>
    <w:rsid w:val="006b6196"/>
    <w:pPr>
      <w:spacing w:lineRule="auto" w:line="264" w:before="200" w:after="0"/>
      <w:outlineLvl w:val="1"/>
    </w:pPr>
    <w:rPr>
      <w:smallCaps/>
      <w:sz w:val="28"/>
      <w:szCs w:val="28"/>
    </w:rPr>
  </w:style>
  <w:style w:type="paragraph" w:styleId="3">
    <w:name w:val="Заголовок 3"/>
    <w:basedOn w:val="Normal"/>
    <w:link w:val="30"/>
    <w:uiPriority w:val="9"/>
    <w:semiHidden/>
    <w:unhideWhenUsed/>
    <w:qFormat/>
    <w:rsid w:val="006b6196"/>
    <w:pPr>
      <w:spacing w:lineRule="auto" w:line="264" w:before="200" w:after="0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Заголовок 4"/>
    <w:basedOn w:val="Normal"/>
    <w:link w:val="40"/>
    <w:uiPriority w:val="9"/>
    <w:semiHidden/>
    <w:unhideWhenUsed/>
    <w:qFormat/>
    <w:rsid w:val="006b6196"/>
    <w:pPr>
      <w:spacing w:lineRule="auto" w:line="264" w:before="0" w:after="0"/>
      <w:outlineLvl w:val="3"/>
    </w:pPr>
    <w:rPr>
      <w:b/>
      <w:bCs/>
      <w:spacing w:val="5"/>
      <w:sz w:val="24"/>
      <w:szCs w:val="24"/>
    </w:rPr>
  </w:style>
  <w:style w:type="paragraph" w:styleId="5">
    <w:name w:val="Заголовок 5"/>
    <w:basedOn w:val="Normal"/>
    <w:link w:val="50"/>
    <w:uiPriority w:val="9"/>
    <w:semiHidden/>
    <w:unhideWhenUsed/>
    <w:qFormat/>
    <w:rsid w:val="006b6196"/>
    <w:pPr>
      <w:spacing w:lineRule="auto" w:line="264" w:before="0" w:after="0"/>
      <w:outlineLvl w:val="4"/>
    </w:pPr>
    <w:rPr>
      <w:i/>
      <w:iCs/>
      <w:sz w:val="24"/>
      <w:szCs w:val="24"/>
    </w:rPr>
  </w:style>
  <w:style w:type="paragraph" w:styleId="6">
    <w:name w:val="Заголовок 6"/>
    <w:basedOn w:val="Normal"/>
    <w:link w:val="60"/>
    <w:uiPriority w:val="9"/>
    <w:semiHidden/>
    <w:unhideWhenUsed/>
    <w:qFormat/>
    <w:rsid w:val="006b6196"/>
    <w:pPr>
      <w:shd w:fill="FFFFFF" w:val="clear"/>
      <w:spacing w:lineRule="auto" w:line="264" w:before="0" w:after="0"/>
      <w:outlineLvl w:val="5"/>
    </w:pPr>
    <w:rPr>
      <w:b/>
      <w:bCs/>
      <w:color w:val="595959" w:themeColor="text1" w:themeTint="a6"/>
      <w:spacing w:val="5"/>
    </w:rPr>
  </w:style>
  <w:style w:type="paragraph" w:styleId="7">
    <w:name w:val="Заголовок 7"/>
    <w:basedOn w:val="Normal"/>
    <w:link w:val="70"/>
    <w:uiPriority w:val="9"/>
    <w:semiHidden/>
    <w:unhideWhenUsed/>
    <w:qFormat/>
    <w:rsid w:val="006b6196"/>
    <w:pPr>
      <w:spacing w:before="0"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Заголовок 8"/>
    <w:basedOn w:val="Normal"/>
    <w:link w:val="80"/>
    <w:uiPriority w:val="9"/>
    <w:semiHidden/>
    <w:unhideWhenUsed/>
    <w:qFormat/>
    <w:rsid w:val="006b6196"/>
    <w:pPr>
      <w:spacing w:before="0"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Заголовок 9"/>
    <w:basedOn w:val="Normal"/>
    <w:link w:val="90"/>
    <w:uiPriority w:val="9"/>
    <w:semiHidden/>
    <w:unhideWhenUsed/>
    <w:qFormat/>
    <w:rsid w:val="006b6196"/>
    <w:pPr>
      <w:spacing w:lineRule="auto" w:line="264" w:before="0" w:after="0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6b6196"/>
    <w:rPr>
      <w:smallCaps/>
      <w:spacing w:val="5"/>
      <w:sz w:val="36"/>
      <w:szCs w:val="36"/>
    </w:rPr>
  </w:style>
  <w:style w:type="character" w:styleId="21" w:customStyle="1">
    <w:name w:val="Заголовок 2 Знак"/>
    <w:basedOn w:val="DefaultParagraphFont"/>
    <w:link w:val="2"/>
    <w:uiPriority w:val="9"/>
    <w:semiHidden/>
    <w:rsid w:val="006b6196"/>
    <w:rPr>
      <w:smallCaps/>
      <w:sz w:val="28"/>
      <w:szCs w:val="28"/>
    </w:rPr>
  </w:style>
  <w:style w:type="character" w:styleId="31" w:customStyle="1">
    <w:name w:val="Заголовок 3 Знак"/>
    <w:basedOn w:val="DefaultParagraphFont"/>
    <w:link w:val="3"/>
    <w:uiPriority w:val="9"/>
    <w:semiHidden/>
    <w:rsid w:val="006b6196"/>
    <w:rPr>
      <w:i/>
      <w:iCs/>
      <w:smallCaps/>
      <w:spacing w:val="5"/>
      <w:sz w:val="26"/>
      <w:szCs w:val="26"/>
    </w:rPr>
  </w:style>
  <w:style w:type="character" w:styleId="41" w:customStyle="1">
    <w:name w:val="Заголовок 4 Знак"/>
    <w:basedOn w:val="DefaultParagraphFont"/>
    <w:link w:val="4"/>
    <w:uiPriority w:val="9"/>
    <w:semiHidden/>
    <w:rsid w:val="006b6196"/>
    <w:rPr>
      <w:b/>
      <w:bCs/>
      <w:spacing w:val="5"/>
      <w:sz w:val="24"/>
      <w:szCs w:val="24"/>
    </w:rPr>
  </w:style>
  <w:style w:type="character" w:styleId="51" w:customStyle="1">
    <w:name w:val="Заголовок 5 Знак"/>
    <w:basedOn w:val="DefaultParagraphFont"/>
    <w:link w:val="5"/>
    <w:uiPriority w:val="9"/>
    <w:semiHidden/>
    <w:rsid w:val="006b6196"/>
    <w:rPr>
      <w:i/>
      <w:i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semiHidden/>
    <w:rsid w:val="006b6196"/>
    <w:rPr>
      <w:color w:val="595959" w:themeColor="text1" w:themeTint="a6"/>
      <w:spacing w:val="5"/>
      <w:shd w:fill="FFFFFF" w:val="clear"/>
    </w:rPr>
  </w:style>
  <w:style w:type="character" w:styleId="71" w:customStyle="1">
    <w:name w:val="Заголовок 7 Знак"/>
    <w:basedOn w:val="DefaultParagraphFont"/>
    <w:link w:val="7"/>
    <w:uiPriority w:val="9"/>
    <w:semiHidden/>
    <w:rsid w:val="006b6196"/>
    <w:rPr>
      <w:b/>
      <w:bCs/>
      <w:i/>
      <w:iCs/>
      <w:color w:val="5A5A5A" w:themeColor="text1" w:themeTint="a5"/>
      <w:sz w:val="20"/>
      <w:szCs w:val="20"/>
    </w:rPr>
  </w:style>
  <w:style w:type="character" w:styleId="81" w:customStyle="1">
    <w:name w:val="Заголовок 8 Знак"/>
    <w:basedOn w:val="DefaultParagraphFont"/>
    <w:link w:val="8"/>
    <w:uiPriority w:val="9"/>
    <w:semiHidden/>
    <w:rsid w:val="006b6196"/>
    <w:rPr>
      <w:b/>
      <w:bCs/>
      <w:color w:val="7F7F7F" w:themeColor="text1" w:themeTint="80"/>
      <w:sz w:val="20"/>
      <w:szCs w:val="20"/>
    </w:rPr>
  </w:style>
  <w:style w:type="character" w:styleId="91" w:customStyle="1">
    <w:name w:val="Заголовок 9 Знак"/>
    <w:basedOn w:val="DefaultParagraphFont"/>
    <w:link w:val="9"/>
    <w:uiPriority w:val="9"/>
    <w:semiHidden/>
    <w:rsid w:val="006b6196"/>
    <w:rPr>
      <w:b/>
      <w:bCs/>
      <w:i/>
      <w:iCs/>
      <w:color w:val="7F7F7F" w:themeColor="text1" w:themeTint="80"/>
      <w:sz w:val="18"/>
      <w:szCs w:val="18"/>
    </w:rPr>
  </w:style>
  <w:style w:type="character" w:styleId="Style5" w:customStyle="1">
    <w:name w:val="Название Знак"/>
    <w:basedOn w:val="DefaultParagraphFont"/>
    <w:link w:val="a3"/>
    <w:uiPriority w:val="10"/>
    <w:rsid w:val="006b6196"/>
    <w:rPr>
      <w:smallCaps/>
      <w:sz w:val="52"/>
      <w:szCs w:val="52"/>
    </w:rPr>
  </w:style>
  <w:style w:type="character" w:styleId="Style6" w:customStyle="1">
    <w:name w:val="Подзаголовок Знак"/>
    <w:basedOn w:val="DefaultParagraphFont"/>
    <w:link w:val="a5"/>
    <w:uiPriority w:val="11"/>
    <w:rsid w:val="006b6196"/>
    <w:rPr>
      <w:i/>
      <w:iCs/>
      <w:smallCaps/>
      <w:spacing w:val="10"/>
      <w:sz w:val="28"/>
      <w:szCs w:val="28"/>
    </w:rPr>
  </w:style>
  <w:style w:type="character" w:styleId="Strong">
    <w:name w:val="Strong"/>
    <w:uiPriority w:val="22"/>
    <w:qFormat/>
    <w:rsid w:val="006b6196"/>
    <w:rPr>
      <w:b/>
      <w:bCs/>
    </w:rPr>
  </w:style>
  <w:style w:type="character" w:styleId="Style7">
    <w:name w:val="Выделение"/>
    <w:uiPriority w:val="20"/>
    <w:qFormat/>
    <w:rsid w:val="006b6196"/>
    <w:rPr>
      <w:b/>
      <w:bCs/>
      <w:i/>
      <w:iCs/>
      <w:spacing w:val="10"/>
    </w:rPr>
  </w:style>
  <w:style w:type="character" w:styleId="22" w:customStyle="1">
    <w:name w:val="Цитата 2 Знак"/>
    <w:basedOn w:val="DefaultParagraphFont"/>
    <w:link w:val="21"/>
    <w:uiPriority w:val="29"/>
    <w:rsid w:val="006b6196"/>
    <w:rPr>
      <w:i/>
      <w:iCs/>
    </w:rPr>
  </w:style>
  <w:style w:type="character" w:styleId="Style8" w:customStyle="1">
    <w:name w:val="Выделенная цитата Знак"/>
    <w:basedOn w:val="DefaultParagraphFont"/>
    <w:link w:val="ab"/>
    <w:uiPriority w:val="30"/>
    <w:rsid w:val="006b6196"/>
    <w:rPr>
      <w:i/>
      <w:iCs/>
    </w:rPr>
  </w:style>
  <w:style w:type="character" w:styleId="SubtleEmphasis">
    <w:name w:val="Subtle Emphasis"/>
    <w:uiPriority w:val="19"/>
    <w:qFormat/>
    <w:rsid w:val="006b6196"/>
    <w:rPr>
      <w:i/>
      <w:iCs/>
    </w:rPr>
  </w:style>
  <w:style w:type="character" w:styleId="IntenseEmphasis">
    <w:name w:val="Intense Emphasis"/>
    <w:uiPriority w:val="21"/>
    <w:qFormat/>
    <w:rsid w:val="006b619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b6196"/>
    <w:rPr>
      <w:smallCaps/>
    </w:rPr>
  </w:style>
  <w:style w:type="character" w:styleId="IntenseReference">
    <w:name w:val="Intense Reference"/>
    <w:uiPriority w:val="32"/>
    <w:qFormat/>
    <w:rsid w:val="006b6196"/>
    <w:rPr>
      <w:b/>
      <w:bCs/>
      <w:smallCaps/>
    </w:rPr>
  </w:style>
  <w:style w:type="character" w:styleId="BookTitle">
    <w:name w:val="Book Title"/>
    <w:basedOn w:val="DefaultParagraphFont"/>
    <w:uiPriority w:val="33"/>
    <w:qFormat/>
    <w:rsid w:val="006b6196"/>
    <w:rPr>
      <w:i/>
      <w:iCs/>
      <w:smallCaps/>
      <w:spacing w:val="5"/>
    </w:rPr>
  </w:style>
  <w:style w:type="character" w:styleId="Style9" w:customStyle="1">
    <w:name w:val="Цветовое выделение"/>
    <w:uiPriority w:val="99"/>
    <w:rsid w:val="00c82550"/>
    <w:rPr>
      <w:b/>
      <w:bCs/>
      <w:color w:val="26282F"/>
      <w:sz w:val="26"/>
      <w:szCs w:val="26"/>
    </w:rPr>
  </w:style>
  <w:style w:type="character" w:styleId="Style10" w:customStyle="1">
    <w:name w:val="Гипертекстовая ссылка"/>
    <w:basedOn w:val="Style9"/>
    <w:uiPriority w:val="99"/>
    <w:rsid w:val="00c82550"/>
    <w:rPr>
      <w:color w:val="106BBE"/>
    </w:rPr>
  </w:style>
  <w:style w:type="character" w:styleId="Style11" w:customStyle="1">
    <w:name w:val="Верхний колонтитул Знак"/>
    <w:basedOn w:val="DefaultParagraphFont"/>
    <w:link w:val="af9"/>
    <w:uiPriority w:val="99"/>
    <w:rsid w:val="007c73d1"/>
    <w:rPr/>
  </w:style>
  <w:style w:type="character" w:styleId="Style12" w:customStyle="1">
    <w:name w:val="Нижний колонтитул Знак"/>
    <w:basedOn w:val="DefaultParagraphFont"/>
    <w:link w:val="afb"/>
    <w:uiPriority w:val="99"/>
    <w:semiHidden/>
    <w:rsid w:val="007c73d1"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Заглавие"/>
    <w:basedOn w:val="Normal"/>
    <w:link w:val="a4"/>
    <w:uiPriority w:val="10"/>
    <w:qFormat/>
    <w:rsid w:val="006b6196"/>
    <w:pPr>
      <w:spacing w:lineRule="auto" w:line="240" w:before="0" w:after="300"/>
      <w:contextualSpacing/>
      <w:jc w:val="left"/>
    </w:pPr>
    <w:rPr>
      <w:smallCaps/>
      <w:sz w:val="52"/>
      <w:szCs w:val="52"/>
    </w:rPr>
  </w:style>
  <w:style w:type="paragraph" w:styleId="Style20">
    <w:name w:val="Подзаголовок"/>
    <w:basedOn w:val="Normal"/>
    <w:link w:val="a6"/>
    <w:uiPriority w:val="11"/>
    <w:qFormat/>
    <w:rsid w:val="006b6196"/>
    <w:pPr>
      <w:jc w:val="left"/>
    </w:pPr>
    <w:rPr>
      <w:i/>
      <w:iCs/>
      <w:smallCaps/>
      <w:spacing w:val="10"/>
      <w:sz w:val="28"/>
      <w:szCs w:val="28"/>
    </w:rPr>
  </w:style>
  <w:style w:type="paragraph" w:styleId="NoSpacing">
    <w:name w:val="No Spacing"/>
    <w:basedOn w:val="Normal"/>
    <w:uiPriority w:val="1"/>
    <w:qFormat/>
    <w:rsid w:val="006b6196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6b6196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6b6196"/>
    <w:pPr/>
    <w:rPr>
      <w:i/>
      <w:iCs/>
    </w:rPr>
  </w:style>
  <w:style w:type="paragraph" w:styleId="IntenseQuote">
    <w:name w:val="Intense Quote"/>
    <w:basedOn w:val="Normal"/>
    <w:link w:val="ac"/>
    <w:uiPriority w:val="30"/>
    <w:qFormat/>
    <w:rsid w:val="006b6196"/>
    <w:pPr>
      <w:pBdr>
        <w:top w:val="single" w:sz="4" w:space="10" w:color="00000A"/>
        <w:bottom w:val="single" w:sz="4" w:space="10" w:color="00000A"/>
      </w:pBdr>
      <w:spacing w:lineRule="auto" w:line="300" w:before="240" w:after="240"/>
      <w:ind w:left="1152" w:right="1152" w:hanging="0"/>
      <w:jc w:val="both"/>
    </w:pPr>
    <w:rPr>
      <w:i/>
      <w:iCs/>
    </w:rPr>
  </w:style>
  <w:style w:type="paragraph" w:styleId="Style21">
    <w:name w:val="Заголовок оглавления"/>
    <w:basedOn w:val="1"/>
    <w:uiPriority w:val="39"/>
    <w:semiHidden/>
    <w:unhideWhenUsed/>
    <w:qFormat/>
    <w:rsid w:val="006b6196"/>
    <w:pPr/>
    <w:rPr/>
  </w:style>
  <w:style w:type="paragraph" w:styleId="Style22" w:customStyle="1">
    <w:name w:val="Комментарий"/>
    <w:basedOn w:val="Normal"/>
    <w:uiPriority w:val="99"/>
    <w:rsid w:val="00c82550"/>
    <w:pPr/>
    <w:rPr>
      <w:rFonts w:ascii="Arial" w:hAnsi="Arial" w:cs="Arial"/>
      <w:color w:val="353842"/>
      <w:shd w:fill="F0F0F0" w:val="clear"/>
    </w:rPr>
  </w:style>
  <w:style w:type="paragraph" w:styleId="Style23" w:customStyle="1">
    <w:name w:val="Нормальный (таблица)"/>
    <w:basedOn w:val="Normal"/>
    <w:uiPriority w:val="99"/>
    <w:rsid w:val="00c82550"/>
    <w:pPr>
      <w:jc w:val="both"/>
    </w:pPr>
    <w:rPr>
      <w:rFonts w:ascii="Arial" w:hAnsi="Arial" w:cs="Arial"/>
    </w:rPr>
  </w:style>
  <w:style w:type="paragraph" w:styleId="Style24" w:customStyle="1">
    <w:name w:val="Прижатый влево"/>
    <w:basedOn w:val="Normal"/>
    <w:uiPriority w:val="99"/>
    <w:rsid w:val="00c82550"/>
    <w:pPr/>
    <w:rPr>
      <w:rFonts w:ascii="Arial" w:hAnsi="Arial" w:cs="Arial"/>
    </w:rPr>
  </w:style>
  <w:style w:type="paragraph" w:styleId="Style25" w:customStyle="1">
    <w:name w:val="Информация об изменениях документа"/>
    <w:basedOn w:val="Style22"/>
    <w:uiPriority w:val="99"/>
    <w:rsid w:val="0084258b"/>
    <w:pPr>
      <w:spacing w:before="0" w:after="200"/>
    </w:pPr>
    <w:rPr>
      <w:i/>
      <w:iCs/>
    </w:rPr>
  </w:style>
  <w:style w:type="paragraph" w:styleId="Style26">
    <w:name w:val="Верхний колонтитул"/>
    <w:basedOn w:val="Normal"/>
    <w:link w:val="afa"/>
    <w:uiPriority w:val="99"/>
    <w:unhideWhenUsed/>
    <w:rsid w:val="007c73d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Нижний колонтитул"/>
    <w:basedOn w:val="Normal"/>
    <w:link w:val="afc"/>
    <w:uiPriority w:val="99"/>
    <w:semiHidden/>
    <w:unhideWhenUsed/>
    <w:rsid w:val="007c73d1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12064203.0" TargetMode="External"/><Relationship Id="rId3" Type="http://schemas.openxmlformats.org/officeDocument/2006/relationships/hyperlink" Target="garantf1://70047070.1000" TargetMode="External"/><Relationship Id="rId4" Type="http://schemas.openxmlformats.org/officeDocument/2006/relationships/hyperlink" Target="garantf1://70047070.0" TargetMode="External"/><Relationship Id="rId5" Type="http://schemas.openxmlformats.org/officeDocument/2006/relationships/hyperlink" Target="garantf1://8819497.0" TargetMode="External"/><Relationship Id="rId6" Type="http://schemas.openxmlformats.org/officeDocument/2006/relationships/hyperlink" Target="garantf1://8817428.0" TargetMode="External"/><Relationship Id="rId7" Type="http://schemas.openxmlformats.org/officeDocument/2006/relationships/hyperlink" Target="garantf1://12064203.0" TargetMode="External"/><Relationship Id="rId8" Type="http://schemas.openxmlformats.org/officeDocument/2006/relationships/hyperlink" Target="garantf1://12052272.0" TargetMode="External"/><Relationship Id="rId9" Type="http://schemas.openxmlformats.org/officeDocument/2006/relationships/hyperlink" Target="garantf1://70047070.0" TargetMode="External"/><Relationship Id="rId10" Type="http://schemas.openxmlformats.org/officeDocument/2006/relationships/hyperlink" Target="garantf1://8819497.0" TargetMode="External"/><Relationship Id="rId11" Type="http://schemas.openxmlformats.org/officeDocument/2006/relationships/hyperlink" Target="garantf1://8805402.0" TargetMode="External"/><Relationship Id="rId12" Type="http://schemas.openxmlformats.org/officeDocument/2006/relationships/hyperlink" Target="garantf1://70047070.1000" TargetMode="External"/><Relationship Id="rId13" Type="http://schemas.openxmlformats.org/officeDocument/2006/relationships/hyperlink" Target="garantf1://70047070.0" TargetMode="External"/><Relationship Id="rId14" Type="http://schemas.openxmlformats.org/officeDocument/2006/relationships/hyperlink" Target="garantf1://70047070.1000" TargetMode="External"/><Relationship Id="rId15" Type="http://schemas.openxmlformats.org/officeDocument/2006/relationships/hyperlink" Target="garantf1://12052272.0" TargetMode="External"/><Relationship Id="rId16" Type="http://schemas.openxmlformats.org/officeDocument/2006/relationships/hyperlink" Target="garantf1://12064203.0" TargetMode="External"/><Relationship Id="rId17" Type="http://schemas.openxmlformats.org/officeDocument/2006/relationships/hyperlink" Target="garantf1://12052272.0" TargetMode="External"/><Relationship Id="rId18" Type="http://schemas.openxmlformats.org/officeDocument/2006/relationships/header" Target="header1.xml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Application>LibreOffice/4.3.0.4$Windows_x86 LibreOffice_project/62ad5818884a2fc2e5780dd45466868d41009ec0</Application>
  <Paragraphs>294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2013-08-16T05:18:00Z</dcterms:created>
  <dc:creator>Чумарина ЕП</dc:creator>
  <dc:language>ru-RU</dc:language>
  <cp:lastPrinted>2014-08-14T09:37:18Z</cp:lastPrinted>
  <dcterms:modified xsi:type="dcterms:W3CDTF">2014-08-14T10:05:40Z</dcterms:modified>
  <cp:revision>90</cp:revision>
</cp:coreProperties>
</file>