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9AF" w:rsidRDefault="005619AF" w:rsidP="005619AF">
      <w:pPr>
        <w:jc w:val="center"/>
        <w:rPr>
          <w:b/>
          <w:sz w:val="28"/>
          <w:szCs w:val="28"/>
          <w:u w:val="single"/>
        </w:rPr>
      </w:pPr>
      <w:r>
        <w:rPr>
          <w:b/>
          <w:sz w:val="28"/>
          <w:szCs w:val="28"/>
        </w:rPr>
        <w:t xml:space="preserve">           Проект                                                                                        </w:t>
      </w:r>
    </w:p>
    <w:p w:rsidR="005619AF" w:rsidRDefault="005619AF" w:rsidP="005619AF">
      <w:pPr>
        <w:spacing w:line="240" w:lineRule="atLeast"/>
        <w:rPr>
          <w:b/>
          <w:sz w:val="28"/>
          <w:szCs w:val="28"/>
        </w:rPr>
      </w:pPr>
      <w:r>
        <w:rPr>
          <w:b/>
          <w:sz w:val="28"/>
          <w:szCs w:val="28"/>
        </w:rPr>
        <w:t>АДМИНИСТРАЦИЯ САЛАЗГОРЬСКОГО СЕЛЬСКОГО ПОСЕЛЕНИЯ</w:t>
      </w:r>
    </w:p>
    <w:p w:rsidR="005619AF" w:rsidRDefault="005619AF" w:rsidP="005619AF">
      <w:pPr>
        <w:spacing w:line="240" w:lineRule="atLeast"/>
        <w:jc w:val="center"/>
        <w:rPr>
          <w:b/>
          <w:sz w:val="28"/>
          <w:szCs w:val="28"/>
        </w:rPr>
      </w:pPr>
      <w:r>
        <w:rPr>
          <w:b/>
          <w:sz w:val="28"/>
          <w:szCs w:val="28"/>
        </w:rPr>
        <w:t>ТОРБЕЕВСКОГО МУНИЦИПАЛЬНОГО РАЙОНА</w:t>
      </w:r>
    </w:p>
    <w:p w:rsidR="005619AF" w:rsidRDefault="005619AF" w:rsidP="005619AF">
      <w:pPr>
        <w:spacing w:line="240" w:lineRule="atLeast"/>
        <w:jc w:val="center"/>
        <w:rPr>
          <w:b/>
          <w:sz w:val="28"/>
          <w:szCs w:val="28"/>
        </w:rPr>
      </w:pPr>
      <w:r>
        <w:rPr>
          <w:b/>
          <w:sz w:val="28"/>
          <w:szCs w:val="28"/>
        </w:rPr>
        <w:t>РЕСПУБЛИКИ МОРДОВИЯ</w:t>
      </w:r>
    </w:p>
    <w:p w:rsidR="005619AF" w:rsidRDefault="005619AF" w:rsidP="005619AF">
      <w:pPr>
        <w:spacing w:line="240" w:lineRule="atLeast"/>
        <w:jc w:val="center"/>
        <w:rPr>
          <w:b/>
          <w:sz w:val="28"/>
          <w:szCs w:val="28"/>
        </w:rPr>
      </w:pPr>
    </w:p>
    <w:p w:rsidR="005619AF" w:rsidRDefault="005619AF" w:rsidP="005619AF">
      <w:pPr>
        <w:spacing w:line="240" w:lineRule="atLeast"/>
        <w:jc w:val="center"/>
        <w:rPr>
          <w:b/>
          <w:sz w:val="28"/>
          <w:szCs w:val="28"/>
        </w:rPr>
      </w:pPr>
      <w:r>
        <w:rPr>
          <w:b/>
          <w:sz w:val="28"/>
          <w:szCs w:val="28"/>
        </w:rPr>
        <w:t>ПОСТАНОВЛЕНИЕ</w:t>
      </w:r>
    </w:p>
    <w:p w:rsidR="005619AF" w:rsidRDefault="005619AF" w:rsidP="005619AF">
      <w:pPr>
        <w:spacing w:line="240" w:lineRule="atLeast"/>
        <w:jc w:val="center"/>
        <w:rPr>
          <w:b/>
          <w:sz w:val="28"/>
          <w:szCs w:val="28"/>
        </w:rPr>
      </w:pPr>
    </w:p>
    <w:p w:rsidR="005619AF" w:rsidRDefault="005619AF" w:rsidP="005619AF">
      <w:pPr>
        <w:spacing w:line="240" w:lineRule="atLeast"/>
        <w:rPr>
          <w:sz w:val="28"/>
          <w:szCs w:val="28"/>
          <w:u w:val="single"/>
        </w:rPr>
      </w:pPr>
      <w:r>
        <w:rPr>
          <w:sz w:val="28"/>
          <w:szCs w:val="28"/>
        </w:rPr>
        <w:t xml:space="preserve">        _____.2014г                с. </w:t>
      </w:r>
      <w:proofErr w:type="spellStart"/>
      <w:r>
        <w:rPr>
          <w:sz w:val="28"/>
          <w:szCs w:val="28"/>
        </w:rPr>
        <w:t>Салазгорь</w:t>
      </w:r>
      <w:proofErr w:type="spellEnd"/>
      <w:r>
        <w:rPr>
          <w:sz w:val="28"/>
          <w:szCs w:val="28"/>
        </w:rPr>
        <w:t xml:space="preserve">                         №___</w:t>
      </w:r>
    </w:p>
    <w:p w:rsidR="005619AF" w:rsidRDefault="005619AF" w:rsidP="005619AF">
      <w:pPr>
        <w:shd w:val="clear" w:color="auto" w:fill="FFFFFF"/>
        <w:jc w:val="center"/>
        <w:rPr>
          <w:rStyle w:val="a7"/>
          <w:shd w:val="clear" w:color="auto" w:fill="FFFFFF"/>
        </w:rPr>
      </w:pPr>
    </w:p>
    <w:p w:rsidR="005619AF" w:rsidRDefault="005619AF" w:rsidP="005619AF">
      <w:pPr>
        <w:shd w:val="clear" w:color="auto" w:fill="FFFFFF"/>
        <w:jc w:val="center"/>
        <w:rPr>
          <w:rStyle w:val="a7"/>
          <w:sz w:val="28"/>
          <w:szCs w:val="28"/>
          <w:shd w:val="clear" w:color="auto" w:fill="FFFFFF"/>
        </w:rPr>
      </w:pPr>
      <w:r>
        <w:rPr>
          <w:rStyle w:val="a7"/>
          <w:sz w:val="28"/>
          <w:szCs w:val="28"/>
          <w:shd w:val="clear" w:color="auto" w:fill="FFFFFF"/>
        </w:rPr>
        <w:t>Об утверждении Положения о единой комиссии</w:t>
      </w:r>
    </w:p>
    <w:p w:rsidR="005619AF" w:rsidRDefault="005619AF" w:rsidP="005619AF">
      <w:pPr>
        <w:shd w:val="clear" w:color="auto" w:fill="FFFFFF"/>
        <w:jc w:val="center"/>
        <w:rPr>
          <w:rStyle w:val="a7"/>
          <w:sz w:val="28"/>
          <w:szCs w:val="28"/>
          <w:shd w:val="clear" w:color="auto" w:fill="FFFFFF"/>
        </w:rPr>
      </w:pPr>
      <w:r>
        <w:rPr>
          <w:rStyle w:val="apple-converted-space"/>
          <w:bCs/>
          <w:sz w:val="28"/>
          <w:szCs w:val="28"/>
          <w:shd w:val="clear" w:color="auto" w:fill="FFFFFF"/>
        </w:rPr>
        <w:t> </w:t>
      </w:r>
      <w:r>
        <w:rPr>
          <w:rStyle w:val="a7"/>
          <w:sz w:val="28"/>
          <w:szCs w:val="28"/>
          <w:shd w:val="clear" w:color="auto" w:fill="FFFFFF"/>
        </w:rPr>
        <w:t xml:space="preserve">по осуществлению закупок  для муниципальных нужд </w:t>
      </w:r>
    </w:p>
    <w:p w:rsidR="005619AF" w:rsidRDefault="005619AF" w:rsidP="005619AF">
      <w:pPr>
        <w:shd w:val="clear" w:color="auto" w:fill="FFFFFF"/>
        <w:jc w:val="center"/>
        <w:rPr>
          <w:color w:val="auto"/>
        </w:rPr>
      </w:pPr>
      <w:proofErr w:type="spellStart"/>
      <w:r>
        <w:rPr>
          <w:rStyle w:val="a7"/>
          <w:sz w:val="28"/>
          <w:szCs w:val="28"/>
          <w:shd w:val="clear" w:color="auto" w:fill="FFFFFF"/>
        </w:rPr>
        <w:t>Салазгорьского</w:t>
      </w:r>
      <w:proofErr w:type="spellEnd"/>
      <w:r>
        <w:rPr>
          <w:rStyle w:val="a7"/>
          <w:sz w:val="28"/>
          <w:szCs w:val="28"/>
          <w:shd w:val="clear" w:color="auto" w:fill="FFFFFF"/>
        </w:rPr>
        <w:t xml:space="preserve"> сельского поселения</w:t>
      </w:r>
    </w:p>
    <w:p w:rsidR="005619AF" w:rsidRDefault="005619AF" w:rsidP="005619AF">
      <w:pPr>
        <w:shd w:val="clear" w:color="auto" w:fill="FFFFFF"/>
        <w:rPr>
          <w:sz w:val="28"/>
          <w:szCs w:val="28"/>
        </w:rPr>
      </w:pPr>
    </w:p>
    <w:p w:rsidR="005619AF" w:rsidRDefault="005619AF" w:rsidP="005619AF">
      <w:pPr>
        <w:shd w:val="clear" w:color="auto" w:fill="FFFFFF"/>
        <w:rPr>
          <w:b/>
          <w:bCs/>
          <w:sz w:val="28"/>
          <w:szCs w:val="28"/>
        </w:rPr>
      </w:pPr>
      <w:r>
        <w:rPr>
          <w:sz w:val="28"/>
          <w:szCs w:val="28"/>
        </w:rPr>
        <w:t xml:space="preserve">        В соответствии с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ст.63 Устава </w:t>
      </w:r>
      <w:proofErr w:type="spellStart"/>
      <w:r>
        <w:rPr>
          <w:sz w:val="28"/>
          <w:szCs w:val="28"/>
        </w:rPr>
        <w:t>Салазгорьского</w:t>
      </w:r>
      <w:proofErr w:type="spellEnd"/>
      <w:r>
        <w:rPr>
          <w:sz w:val="28"/>
          <w:szCs w:val="28"/>
        </w:rPr>
        <w:t xml:space="preserve"> сельского поселения, администрация </w:t>
      </w:r>
      <w:proofErr w:type="spellStart"/>
      <w:r>
        <w:rPr>
          <w:sz w:val="28"/>
          <w:szCs w:val="28"/>
        </w:rPr>
        <w:t>Салазгорьского</w:t>
      </w:r>
      <w:proofErr w:type="spellEnd"/>
      <w:r>
        <w:rPr>
          <w:sz w:val="28"/>
          <w:szCs w:val="28"/>
        </w:rPr>
        <w:t xml:space="preserve"> сельского поселения ПОСТАНОВЛЯЕТ</w:t>
      </w:r>
      <w:r>
        <w:rPr>
          <w:b/>
          <w:bCs/>
          <w:sz w:val="28"/>
          <w:szCs w:val="28"/>
        </w:rPr>
        <w:t>:</w:t>
      </w:r>
    </w:p>
    <w:p w:rsidR="005619AF" w:rsidRDefault="005619AF" w:rsidP="005619AF">
      <w:pPr>
        <w:shd w:val="clear" w:color="auto" w:fill="FFFFFF"/>
        <w:rPr>
          <w:b/>
          <w:bCs/>
          <w:color w:val="auto"/>
          <w:sz w:val="28"/>
          <w:szCs w:val="28"/>
        </w:rPr>
      </w:pPr>
    </w:p>
    <w:p w:rsidR="005619AF" w:rsidRDefault="005619AF" w:rsidP="005619AF">
      <w:pPr>
        <w:pStyle w:val="a8"/>
        <w:tabs>
          <w:tab w:val="left" w:pos="0"/>
        </w:tabs>
        <w:rPr>
          <w:rFonts w:ascii="Times New Roman" w:hAnsi="Times New Roman" w:cs="Times New Roman"/>
          <w:b/>
          <w:sz w:val="28"/>
          <w:szCs w:val="28"/>
        </w:rPr>
      </w:pPr>
      <w:r>
        <w:rPr>
          <w:rFonts w:ascii="Times New Roman" w:hAnsi="Times New Roman" w:cs="Times New Roman"/>
          <w:sz w:val="28"/>
          <w:szCs w:val="28"/>
        </w:rPr>
        <w:t xml:space="preserve">1.Создать Единую комиссию </w:t>
      </w:r>
      <w:r>
        <w:rPr>
          <w:rFonts w:ascii="Times New Roman" w:hAnsi="Times New Roman" w:cs="Times New Roman"/>
          <w:sz w:val="28"/>
          <w:szCs w:val="28"/>
          <w:shd w:val="clear" w:color="auto" w:fill="FAFAFA"/>
        </w:rPr>
        <w:t xml:space="preserve">по осуществлению закупок для муниципальных нужд </w:t>
      </w:r>
      <w:proofErr w:type="spellStart"/>
      <w:r>
        <w:rPr>
          <w:rFonts w:ascii="Times New Roman" w:hAnsi="Times New Roman" w:cs="Times New Roman"/>
          <w:sz w:val="28"/>
          <w:szCs w:val="28"/>
        </w:rPr>
        <w:t>Салазгорьского</w:t>
      </w:r>
      <w:proofErr w:type="spellEnd"/>
      <w:r>
        <w:rPr>
          <w:rFonts w:ascii="Times New Roman" w:hAnsi="Times New Roman" w:cs="Times New Roman"/>
          <w:sz w:val="28"/>
          <w:szCs w:val="28"/>
        </w:rPr>
        <w:t xml:space="preserve"> сельского поселения (далее - Единая комиссия) в составе согласно </w:t>
      </w:r>
      <w:hyperlink r:id="rId6" w:anchor="sub_1000" w:history="1">
        <w:r>
          <w:rPr>
            <w:rStyle w:val="a6"/>
            <w:rFonts w:ascii="Times New Roman" w:hAnsi="Times New Roman" w:cs="Times New Roman"/>
            <w:b/>
            <w:sz w:val="28"/>
            <w:szCs w:val="28"/>
          </w:rPr>
          <w:t>приложению № 1</w:t>
        </w:r>
      </w:hyperlink>
      <w:r>
        <w:rPr>
          <w:rFonts w:ascii="Times New Roman" w:hAnsi="Times New Roman" w:cs="Times New Roman"/>
          <w:b/>
          <w:sz w:val="28"/>
          <w:szCs w:val="28"/>
        </w:rPr>
        <w:t>.</w:t>
      </w:r>
    </w:p>
    <w:p w:rsidR="005619AF" w:rsidRDefault="005619AF" w:rsidP="005619AF">
      <w:pPr>
        <w:pStyle w:val="a8"/>
        <w:tabs>
          <w:tab w:val="left" w:pos="0"/>
        </w:tabs>
        <w:rPr>
          <w:rFonts w:ascii="Times New Roman" w:hAnsi="Times New Roman" w:cs="Times New Roman"/>
          <w:sz w:val="28"/>
          <w:szCs w:val="28"/>
        </w:rPr>
      </w:pPr>
      <w:r>
        <w:rPr>
          <w:rFonts w:ascii="Times New Roman" w:hAnsi="Times New Roman" w:cs="Times New Roman"/>
          <w:sz w:val="28"/>
          <w:szCs w:val="28"/>
        </w:rPr>
        <w:t xml:space="preserve">2. Утвердить </w:t>
      </w:r>
      <w:r>
        <w:rPr>
          <w:rFonts w:ascii="Times New Roman" w:hAnsi="Times New Roman" w:cs="Times New Roman"/>
          <w:bCs/>
          <w:sz w:val="28"/>
          <w:szCs w:val="28"/>
          <w:lang w:eastAsia="en-US"/>
        </w:rPr>
        <w:t>Положение о единой комиссии по осуществлению закупок</w:t>
      </w:r>
      <w:r>
        <w:rPr>
          <w:rFonts w:ascii="Times New Roman" w:hAnsi="Times New Roman" w:cs="Times New Roman"/>
          <w:sz w:val="28"/>
          <w:szCs w:val="28"/>
        </w:rPr>
        <w:t xml:space="preserve">                  </w:t>
      </w:r>
      <w:r>
        <w:rPr>
          <w:rFonts w:ascii="Times New Roman" w:hAnsi="Times New Roman" w:cs="Times New Roman"/>
          <w:sz w:val="28"/>
          <w:szCs w:val="28"/>
          <w:shd w:val="clear" w:color="auto" w:fill="FAFAFA"/>
        </w:rPr>
        <w:t xml:space="preserve">для муниципальных нужд </w:t>
      </w:r>
      <w:proofErr w:type="spellStart"/>
      <w:r>
        <w:rPr>
          <w:rFonts w:ascii="Times New Roman" w:hAnsi="Times New Roman" w:cs="Times New Roman"/>
          <w:sz w:val="28"/>
          <w:szCs w:val="28"/>
          <w:shd w:val="clear" w:color="auto" w:fill="FAFAFA"/>
        </w:rPr>
        <w:t>Салазгорьского</w:t>
      </w:r>
      <w:proofErr w:type="spellEnd"/>
      <w:r>
        <w:rPr>
          <w:rFonts w:ascii="Times New Roman" w:hAnsi="Times New Roman" w:cs="Times New Roman"/>
          <w:sz w:val="28"/>
          <w:szCs w:val="28"/>
        </w:rPr>
        <w:t xml:space="preserve"> сельского поселения согласно.</w:t>
      </w:r>
    </w:p>
    <w:p w:rsidR="005619AF" w:rsidRDefault="005619AF" w:rsidP="005619AF">
      <w:pPr>
        <w:rPr>
          <w:sz w:val="28"/>
          <w:szCs w:val="28"/>
        </w:rPr>
      </w:pPr>
      <w:r>
        <w:rPr>
          <w:sz w:val="28"/>
          <w:szCs w:val="28"/>
        </w:rPr>
        <w:t xml:space="preserve">3. Настоящее постановление вступает в силу со дня его подписания и распространяет  свое действие на </w:t>
      </w:r>
      <w:proofErr w:type="gramStart"/>
      <w:r>
        <w:rPr>
          <w:sz w:val="28"/>
          <w:szCs w:val="28"/>
        </w:rPr>
        <w:t>правоотношения</w:t>
      </w:r>
      <w:proofErr w:type="gramEnd"/>
      <w:r>
        <w:rPr>
          <w:sz w:val="28"/>
          <w:szCs w:val="28"/>
        </w:rPr>
        <w:t xml:space="preserve"> возникшие с 1 января 2014 года.</w:t>
      </w:r>
    </w:p>
    <w:p w:rsidR="005619AF" w:rsidRDefault="005619AF" w:rsidP="005619AF">
      <w:pPr>
        <w:rPr>
          <w:sz w:val="28"/>
          <w:szCs w:val="28"/>
        </w:rPr>
      </w:pPr>
      <w:r>
        <w:rPr>
          <w:sz w:val="28"/>
          <w:szCs w:val="28"/>
        </w:rPr>
        <w:t xml:space="preserve">4. </w:t>
      </w:r>
      <w:proofErr w:type="gramStart"/>
      <w:r>
        <w:rPr>
          <w:sz w:val="28"/>
          <w:szCs w:val="28"/>
        </w:rPr>
        <w:t>Контроль за</w:t>
      </w:r>
      <w:proofErr w:type="gramEnd"/>
      <w:r>
        <w:rPr>
          <w:sz w:val="28"/>
          <w:szCs w:val="28"/>
        </w:rPr>
        <w:t xml:space="preserve"> исполнением данного постановления оставляю за собой.</w:t>
      </w:r>
    </w:p>
    <w:p w:rsidR="005619AF" w:rsidRDefault="005619AF" w:rsidP="005619AF">
      <w:pPr>
        <w:shd w:val="clear" w:color="auto" w:fill="FFFFFF"/>
        <w:rPr>
          <w:b/>
          <w:bCs/>
          <w:sz w:val="28"/>
          <w:szCs w:val="28"/>
        </w:rPr>
      </w:pPr>
    </w:p>
    <w:p w:rsidR="005619AF" w:rsidRDefault="005619AF" w:rsidP="005619AF">
      <w:pPr>
        <w:shd w:val="clear" w:color="auto" w:fill="FFFFFF"/>
        <w:rPr>
          <w:b/>
          <w:bCs/>
          <w:sz w:val="28"/>
          <w:szCs w:val="28"/>
        </w:rPr>
      </w:pPr>
    </w:p>
    <w:p w:rsidR="005619AF" w:rsidRDefault="005619AF" w:rsidP="005619AF">
      <w:pPr>
        <w:shd w:val="clear" w:color="auto" w:fill="FFFFFF"/>
        <w:rPr>
          <w:bCs/>
          <w:sz w:val="28"/>
          <w:szCs w:val="28"/>
        </w:rPr>
      </w:pPr>
      <w:r>
        <w:rPr>
          <w:bCs/>
          <w:sz w:val="28"/>
          <w:szCs w:val="28"/>
        </w:rPr>
        <w:t xml:space="preserve">Глава </w:t>
      </w:r>
      <w:proofErr w:type="spellStart"/>
      <w:r>
        <w:rPr>
          <w:bCs/>
          <w:sz w:val="28"/>
          <w:szCs w:val="28"/>
        </w:rPr>
        <w:t>Салазгорьского</w:t>
      </w:r>
      <w:proofErr w:type="spellEnd"/>
    </w:p>
    <w:p w:rsidR="005619AF" w:rsidRDefault="005619AF" w:rsidP="005619AF">
      <w:pPr>
        <w:shd w:val="clear" w:color="auto" w:fill="FFFFFF"/>
        <w:rPr>
          <w:sz w:val="28"/>
          <w:szCs w:val="28"/>
        </w:rPr>
      </w:pPr>
      <w:r>
        <w:rPr>
          <w:bCs/>
          <w:sz w:val="28"/>
          <w:szCs w:val="28"/>
        </w:rPr>
        <w:t>сельского поселения                                                    Г.П. Солдатова.    </w:t>
      </w:r>
    </w:p>
    <w:p w:rsidR="005619AF" w:rsidRDefault="005619AF" w:rsidP="005619AF">
      <w:pPr>
        <w:shd w:val="clear" w:color="auto" w:fill="FFFFFF"/>
        <w:rPr>
          <w:sz w:val="28"/>
          <w:szCs w:val="28"/>
        </w:rPr>
      </w:pPr>
    </w:p>
    <w:p w:rsidR="005619AF" w:rsidRDefault="005619AF" w:rsidP="005619AF">
      <w:pPr>
        <w:shd w:val="clear" w:color="auto" w:fill="FFFFFF"/>
        <w:rPr>
          <w:sz w:val="28"/>
          <w:szCs w:val="28"/>
        </w:rPr>
      </w:pPr>
    </w:p>
    <w:p w:rsidR="005619AF" w:rsidRDefault="005619AF" w:rsidP="005619AF">
      <w:pPr>
        <w:shd w:val="clear" w:color="auto" w:fill="FFFFFF"/>
        <w:tabs>
          <w:tab w:val="left" w:pos="7740"/>
          <w:tab w:val="right" w:pos="9354"/>
        </w:tabs>
      </w:pPr>
      <w:r>
        <w:tab/>
      </w:r>
    </w:p>
    <w:p w:rsidR="005619AF" w:rsidRDefault="005619AF" w:rsidP="005619AF">
      <w:pPr>
        <w:shd w:val="clear" w:color="auto" w:fill="FFFFFF"/>
        <w:tabs>
          <w:tab w:val="left" w:pos="7740"/>
          <w:tab w:val="right" w:pos="9354"/>
        </w:tabs>
      </w:pPr>
    </w:p>
    <w:p w:rsidR="005619AF" w:rsidRDefault="005619AF" w:rsidP="005619AF">
      <w:pPr>
        <w:shd w:val="clear" w:color="auto" w:fill="FFFFFF"/>
        <w:tabs>
          <w:tab w:val="left" w:pos="7740"/>
          <w:tab w:val="right" w:pos="9354"/>
        </w:tabs>
      </w:pPr>
    </w:p>
    <w:p w:rsidR="005619AF" w:rsidRDefault="005619AF" w:rsidP="005619AF">
      <w:pPr>
        <w:shd w:val="clear" w:color="auto" w:fill="FFFFFF"/>
        <w:tabs>
          <w:tab w:val="left" w:pos="7740"/>
          <w:tab w:val="right" w:pos="9354"/>
        </w:tabs>
      </w:pPr>
    </w:p>
    <w:p w:rsidR="005619AF" w:rsidRDefault="005619AF" w:rsidP="005619AF">
      <w:pPr>
        <w:shd w:val="clear" w:color="auto" w:fill="FFFFFF"/>
        <w:tabs>
          <w:tab w:val="left" w:pos="7740"/>
          <w:tab w:val="right" w:pos="9354"/>
        </w:tabs>
      </w:pPr>
    </w:p>
    <w:p w:rsidR="005619AF" w:rsidRDefault="005619AF" w:rsidP="005619AF">
      <w:pPr>
        <w:shd w:val="clear" w:color="auto" w:fill="FFFFFF"/>
        <w:tabs>
          <w:tab w:val="left" w:pos="7740"/>
          <w:tab w:val="right" w:pos="9354"/>
        </w:tabs>
      </w:pPr>
    </w:p>
    <w:p w:rsidR="005619AF" w:rsidRDefault="005619AF" w:rsidP="005619AF">
      <w:pPr>
        <w:shd w:val="clear" w:color="auto" w:fill="FFFFFF"/>
        <w:tabs>
          <w:tab w:val="left" w:pos="7740"/>
          <w:tab w:val="right" w:pos="9354"/>
        </w:tabs>
      </w:pPr>
      <w:r>
        <w:t xml:space="preserve">                                                                                                               </w:t>
      </w:r>
    </w:p>
    <w:p w:rsidR="005619AF" w:rsidRDefault="005619AF" w:rsidP="005619AF">
      <w:pPr>
        <w:shd w:val="clear" w:color="auto" w:fill="FFFFFF"/>
        <w:tabs>
          <w:tab w:val="left" w:pos="7740"/>
          <w:tab w:val="right" w:pos="9354"/>
        </w:tabs>
      </w:pPr>
    </w:p>
    <w:p w:rsidR="005619AF" w:rsidRDefault="005619AF" w:rsidP="005619AF">
      <w:pPr>
        <w:shd w:val="clear" w:color="auto" w:fill="FFFFFF"/>
        <w:tabs>
          <w:tab w:val="left" w:pos="7740"/>
          <w:tab w:val="right" w:pos="9354"/>
        </w:tabs>
      </w:pPr>
    </w:p>
    <w:p w:rsidR="005619AF" w:rsidRDefault="005619AF" w:rsidP="005619AF">
      <w:pPr>
        <w:shd w:val="clear" w:color="auto" w:fill="FFFFFF"/>
        <w:tabs>
          <w:tab w:val="left" w:pos="7740"/>
          <w:tab w:val="right" w:pos="9354"/>
        </w:tabs>
      </w:pPr>
    </w:p>
    <w:p w:rsidR="005619AF" w:rsidRDefault="005619AF" w:rsidP="005619AF">
      <w:pPr>
        <w:shd w:val="clear" w:color="auto" w:fill="FFFFFF"/>
        <w:tabs>
          <w:tab w:val="left" w:pos="7740"/>
          <w:tab w:val="right" w:pos="9354"/>
        </w:tabs>
      </w:pPr>
    </w:p>
    <w:p w:rsidR="005619AF" w:rsidRDefault="005619AF" w:rsidP="005619AF">
      <w:pPr>
        <w:shd w:val="clear" w:color="auto" w:fill="FFFFFF"/>
        <w:tabs>
          <w:tab w:val="left" w:pos="7740"/>
          <w:tab w:val="right" w:pos="9354"/>
        </w:tabs>
      </w:pPr>
      <w:r>
        <w:t xml:space="preserve">                                                                                                     </w:t>
      </w:r>
    </w:p>
    <w:p w:rsidR="005619AF" w:rsidRDefault="005619AF" w:rsidP="005619AF">
      <w:pPr>
        <w:shd w:val="clear" w:color="auto" w:fill="FFFFFF"/>
        <w:tabs>
          <w:tab w:val="left" w:pos="7740"/>
          <w:tab w:val="right" w:pos="9354"/>
        </w:tabs>
      </w:pPr>
    </w:p>
    <w:p w:rsidR="005619AF" w:rsidRDefault="005619AF" w:rsidP="005619AF">
      <w:pPr>
        <w:shd w:val="clear" w:color="auto" w:fill="FFFFFF"/>
        <w:tabs>
          <w:tab w:val="left" w:pos="7740"/>
          <w:tab w:val="right" w:pos="9354"/>
        </w:tabs>
      </w:pPr>
    </w:p>
    <w:p w:rsidR="005619AF" w:rsidRDefault="005619AF" w:rsidP="005619AF">
      <w:pPr>
        <w:shd w:val="clear" w:color="auto" w:fill="FFFFFF"/>
        <w:tabs>
          <w:tab w:val="left" w:pos="7740"/>
          <w:tab w:val="right" w:pos="9354"/>
        </w:tabs>
      </w:pPr>
      <w:r>
        <w:t xml:space="preserve">                                                                                                       Приложение № 1</w:t>
      </w:r>
    </w:p>
    <w:p w:rsidR="005619AF" w:rsidRDefault="005619AF" w:rsidP="005619AF">
      <w:pPr>
        <w:shd w:val="clear" w:color="auto" w:fill="FFFFFF"/>
        <w:jc w:val="right"/>
      </w:pPr>
      <w:r>
        <w:t>к постановлению администрации</w:t>
      </w:r>
    </w:p>
    <w:p w:rsidR="005619AF" w:rsidRDefault="005619AF" w:rsidP="005619AF">
      <w:pPr>
        <w:shd w:val="clear" w:color="auto" w:fill="FFFFFF"/>
        <w:jc w:val="center"/>
      </w:pPr>
      <w:r>
        <w:t xml:space="preserve">                                                                                </w:t>
      </w:r>
      <w:proofErr w:type="spellStart"/>
      <w:r>
        <w:t>Салазгорьского</w:t>
      </w:r>
      <w:proofErr w:type="spellEnd"/>
      <w:r>
        <w:t xml:space="preserve"> сельского поселения </w:t>
      </w:r>
    </w:p>
    <w:p w:rsidR="005619AF" w:rsidRDefault="005619AF" w:rsidP="005619AF">
      <w:pPr>
        <w:shd w:val="clear" w:color="auto" w:fill="FFFFFF"/>
        <w:jc w:val="center"/>
      </w:pPr>
      <w:r>
        <w:t xml:space="preserve">                                                                      от  ___. 2014 года    № __</w:t>
      </w:r>
    </w:p>
    <w:p w:rsidR="005619AF" w:rsidRDefault="005619AF" w:rsidP="005619AF">
      <w:pPr>
        <w:shd w:val="clear" w:color="auto" w:fill="FFFFFF"/>
        <w:rPr>
          <w:sz w:val="28"/>
          <w:szCs w:val="28"/>
        </w:rPr>
      </w:pPr>
    </w:p>
    <w:p w:rsidR="005619AF" w:rsidRDefault="005619AF" w:rsidP="005619AF">
      <w:pPr>
        <w:shd w:val="clear" w:color="auto" w:fill="FFFFFF"/>
        <w:rPr>
          <w:sz w:val="28"/>
          <w:szCs w:val="28"/>
        </w:rPr>
      </w:pPr>
    </w:p>
    <w:p w:rsidR="005619AF" w:rsidRDefault="005619AF" w:rsidP="005619AF">
      <w:pPr>
        <w:shd w:val="clear" w:color="auto" w:fill="FFFFFF"/>
        <w:jc w:val="center"/>
        <w:rPr>
          <w:b/>
          <w:color w:val="auto"/>
          <w:sz w:val="28"/>
          <w:szCs w:val="28"/>
          <w:lang w:eastAsia="en-US"/>
        </w:rPr>
      </w:pPr>
      <w:r>
        <w:rPr>
          <w:b/>
          <w:sz w:val="28"/>
          <w:szCs w:val="28"/>
        </w:rPr>
        <w:t>Единая комиссия</w:t>
      </w:r>
    </w:p>
    <w:p w:rsidR="005619AF" w:rsidRDefault="005619AF" w:rsidP="005619AF">
      <w:pPr>
        <w:shd w:val="clear" w:color="auto" w:fill="FFFFFF"/>
        <w:jc w:val="center"/>
        <w:rPr>
          <w:b/>
          <w:sz w:val="28"/>
          <w:szCs w:val="28"/>
        </w:rPr>
      </w:pPr>
      <w:r>
        <w:rPr>
          <w:b/>
          <w:sz w:val="28"/>
          <w:szCs w:val="28"/>
        </w:rPr>
        <w:t xml:space="preserve"> </w:t>
      </w:r>
      <w:r>
        <w:rPr>
          <w:b/>
          <w:sz w:val="28"/>
          <w:szCs w:val="28"/>
          <w:shd w:val="clear" w:color="auto" w:fill="FAFAFA"/>
        </w:rPr>
        <w:t xml:space="preserve">по осуществлению закупок для муниципальных нужд </w:t>
      </w:r>
      <w:r>
        <w:rPr>
          <w:b/>
          <w:sz w:val="28"/>
          <w:szCs w:val="28"/>
        </w:rPr>
        <w:t xml:space="preserve"> </w:t>
      </w:r>
      <w:proofErr w:type="spellStart"/>
      <w:r>
        <w:rPr>
          <w:b/>
          <w:sz w:val="28"/>
          <w:szCs w:val="28"/>
        </w:rPr>
        <w:t>Салазгорьского</w:t>
      </w:r>
      <w:proofErr w:type="spellEnd"/>
      <w:r>
        <w:rPr>
          <w:b/>
          <w:sz w:val="28"/>
          <w:szCs w:val="28"/>
        </w:rPr>
        <w:t xml:space="preserve"> сельского поселения </w:t>
      </w:r>
    </w:p>
    <w:p w:rsidR="005619AF" w:rsidRDefault="005619AF" w:rsidP="005619AF">
      <w:pPr>
        <w:shd w:val="clear" w:color="auto" w:fill="FFFFFF"/>
        <w:jc w:val="center"/>
        <w:rPr>
          <w:b/>
          <w:sz w:val="28"/>
          <w:szCs w:val="28"/>
        </w:rPr>
      </w:pPr>
    </w:p>
    <w:p w:rsidR="005619AF" w:rsidRDefault="005619AF" w:rsidP="005619AF">
      <w:pPr>
        <w:shd w:val="clear" w:color="auto" w:fill="FFFFFF"/>
        <w:jc w:val="center"/>
        <w:rPr>
          <w:b/>
          <w:sz w:val="28"/>
          <w:szCs w:val="28"/>
        </w:rPr>
      </w:pPr>
    </w:p>
    <w:tbl>
      <w:tblPr>
        <w:tblW w:w="9648" w:type="dxa"/>
        <w:tblCellMar>
          <w:left w:w="0" w:type="dxa"/>
          <w:right w:w="0" w:type="dxa"/>
        </w:tblCellMar>
        <w:tblLook w:val="00A0" w:firstRow="1" w:lastRow="0" w:firstColumn="1" w:lastColumn="0" w:noHBand="0" w:noVBand="0"/>
      </w:tblPr>
      <w:tblGrid>
        <w:gridCol w:w="2988"/>
        <w:gridCol w:w="6660"/>
      </w:tblGrid>
      <w:tr w:rsidR="005619AF" w:rsidTr="005619AF">
        <w:trPr>
          <w:trHeight w:val="284"/>
        </w:trPr>
        <w:tc>
          <w:tcPr>
            <w:tcW w:w="9648" w:type="dxa"/>
            <w:gridSpan w:val="2"/>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5619AF" w:rsidRDefault="005619AF">
            <w:pPr>
              <w:spacing w:after="200"/>
              <w:ind w:firstLine="709"/>
              <w:jc w:val="both"/>
              <w:rPr>
                <w:i/>
                <w:iCs/>
                <w:sz w:val="28"/>
                <w:szCs w:val="28"/>
                <w:lang w:eastAsia="en-US"/>
              </w:rPr>
            </w:pPr>
            <w:r>
              <w:rPr>
                <w:i/>
                <w:iCs/>
                <w:sz w:val="28"/>
                <w:szCs w:val="28"/>
              </w:rPr>
              <w:t xml:space="preserve">Председатель комиссии: </w:t>
            </w:r>
          </w:p>
        </w:tc>
      </w:tr>
      <w:tr w:rsidR="005619AF" w:rsidTr="005619AF">
        <w:trPr>
          <w:trHeight w:val="359"/>
        </w:trPr>
        <w:tc>
          <w:tcPr>
            <w:tcW w:w="2988" w:type="dxa"/>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5619AF" w:rsidRDefault="005619AF">
            <w:pPr>
              <w:spacing w:after="200"/>
              <w:jc w:val="both"/>
              <w:rPr>
                <w:sz w:val="28"/>
                <w:szCs w:val="28"/>
                <w:lang w:eastAsia="en-US"/>
              </w:rPr>
            </w:pPr>
            <w:r>
              <w:rPr>
                <w:sz w:val="28"/>
                <w:szCs w:val="28"/>
              </w:rPr>
              <w:t>Солдатова Г.П.</w:t>
            </w:r>
          </w:p>
        </w:tc>
        <w:tc>
          <w:tcPr>
            <w:tcW w:w="6660" w:type="dxa"/>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5619AF" w:rsidRDefault="005619AF">
            <w:pPr>
              <w:spacing w:after="200"/>
              <w:ind w:hanging="284"/>
              <w:jc w:val="both"/>
              <w:rPr>
                <w:sz w:val="28"/>
                <w:szCs w:val="28"/>
                <w:lang w:eastAsia="en-US"/>
              </w:rPr>
            </w:pPr>
            <w:r>
              <w:rPr>
                <w:sz w:val="28"/>
                <w:szCs w:val="28"/>
              </w:rPr>
              <w:t xml:space="preserve">      Глава </w:t>
            </w:r>
            <w:proofErr w:type="spellStart"/>
            <w:r>
              <w:rPr>
                <w:sz w:val="28"/>
                <w:szCs w:val="28"/>
              </w:rPr>
              <w:t>Салазгорьского</w:t>
            </w:r>
            <w:proofErr w:type="spellEnd"/>
            <w:r>
              <w:rPr>
                <w:sz w:val="28"/>
                <w:szCs w:val="28"/>
              </w:rPr>
              <w:t xml:space="preserve"> сельского поселения</w:t>
            </w:r>
          </w:p>
        </w:tc>
      </w:tr>
      <w:tr w:rsidR="005619AF" w:rsidTr="005619AF">
        <w:trPr>
          <w:trHeight w:val="359"/>
        </w:trPr>
        <w:tc>
          <w:tcPr>
            <w:tcW w:w="9648" w:type="dxa"/>
            <w:gridSpan w:val="2"/>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5619AF" w:rsidRDefault="005619AF">
            <w:pPr>
              <w:spacing w:after="200"/>
              <w:jc w:val="both"/>
              <w:rPr>
                <w:i/>
                <w:iCs/>
                <w:sz w:val="28"/>
                <w:szCs w:val="28"/>
                <w:lang w:eastAsia="en-US"/>
              </w:rPr>
            </w:pPr>
            <w:r>
              <w:rPr>
                <w:i/>
                <w:sz w:val="28"/>
                <w:szCs w:val="28"/>
              </w:rPr>
              <w:t xml:space="preserve">                   Члены комиссии</w:t>
            </w:r>
          </w:p>
        </w:tc>
      </w:tr>
      <w:tr w:rsidR="005619AF" w:rsidTr="005619AF">
        <w:trPr>
          <w:trHeight w:val="359"/>
        </w:trPr>
        <w:tc>
          <w:tcPr>
            <w:tcW w:w="2988" w:type="dxa"/>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5619AF" w:rsidRDefault="005619AF">
            <w:pPr>
              <w:spacing w:after="200"/>
              <w:jc w:val="both"/>
              <w:rPr>
                <w:sz w:val="28"/>
                <w:szCs w:val="28"/>
                <w:lang w:eastAsia="en-US"/>
              </w:rPr>
            </w:pPr>
            <w:proofErr w:type="spellStart"/>
            <w:r>
              <w:rPr>
                <w:sz w:val="28"/>
                <w:szCs w:val="28"/>
              </w:rPr>
              <w:t>Штукатурова</w:t>
            </w:r>
            <w:proofErr w:type="spellEnd"/>
            <w:r>
              <w:rPr>
                <w:sz w:val="28"/>
                <w:szCs w:val="28"/>
              </w:rPr>
              <w:t xml:space="preserve"> О.Н.</w:t>
            </w:r>
          </w:p>
        </w:tc>
        <w:tc>
          <w:tcPr>
            <w:tcW w:w="6660" w:type="dxa"/>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5619AF" w:rsidRDefault="005619AF">
            <w:pPr>
              <w:spacing w:after="200"/>
              <w:ind w:firstLine="709"/>
              <w:jc w:val="both"/>
              <w:rPr>
                <w:sz w:val="28"/>
                <w:szCs w:val="28"/>
                <w:lang w:eastAsia="en-US"/>
              </w:rPr>
            </w:pPr>
            <w:r>
              <w:rPr>
                <w:sz w:val="28"/>
                <w:szCs w:val="28"/>
              </w:rPr>
              <w:t xml:space="preserve">Главный бухгалтер  </w:t>
            </w:r>
            <w:proofErr w:type="spellStart"/>
            <w:r>
              <w:rPr>
                <w:sz w:val="28"/>
                <w:szCs w:val="28"/>
              </w:rPr>
              <w:t>Салазгорьского</w:t>
            </w:r>
            <w:proofErr w:type="spellEnd"/>
            <w:r>
              <w:rPr>
                <w:sz w:val="28"/>
                <w:szCs w:val="28"/>
              </w:rPr>
              <w:t xml:space="preserve"> сельского поселения</w:t>
            </w:r>
          </w:p>
        </w:tc>
      </w:tr>
      <w:tr w:rsidR="005619AF" w:rsidTr="005619AF">
        <w:trPr>
          <w:trHeight w:val="359"/>
        </w:trPr>
        <w:tc>
          <w:tcPr>
            <w:tcW w:w="9648" w:type="dxa"/>
            <w:gridSpan w:val="2"/>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5619AF" w:rsidRDefault="005619AF">
            <w:pPr>
              <w:rPr>
                <w:rFonts w:ascii="Calibri" w:eastAsia="Calibri" w:hAnsi="Calibri"/>
                <w:sz w:val="20"/>
                <w:szCs w:val="20"/>
              </w:rPr>
            </w:pPr>
          </w:p>
        </w:tc>
      </w:tr>
      <w:tr w:rsidR="005619AF" w:rsidTr="005619AF">
        <w:tc>
          <w:tcPr>
            <w:tcW w:w="2988" w:type="dxa"/>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5619AF" w:rsidRDefault="005619AF">
            <w:pPr>
              <w:spacing w:after="200"/>
              <w:jc w:val="both"/>
              <w:rPr>
                <w:sz w:val="28"/>
                <w:szCs w:val="28"/>
                <w:lang w:eastAsia="en-US"/>
              </w:rPr>
            </w:pPr>
            <w:proofErr w:type="spellStart"/>
            <w:r>
              <w:rPr>
                <w:sz w:val="28"/>
                <w:szCs w:val="28"/>
              </w:rPr>
              <w:t>Терешкина</w:t>
            </w:r>
            <w:proofErr w:type="spellEnd"/>
            <w:r>
              <w:rPr>
                <w:sz w:val="28"/>
                <w:szCs w:val="28"/>
              </w:rPr>
              <w:t xml:space="preserve"> О.В.</w:t>
            </w:r>
          </w:p>
        </w:tc>
        <w:tc>
          <w:tcPr>
            <w:tcW w:w="6660" w:type="dxa"/>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5619AF" w:rsidRDefault="005619AF">
            <w:pPr>
              <w:spacing w:after="200"/>
              <w:ind w:firstLine="709"/>
              <w:jc w:val="both"/>
              <w:rPr>
                <w:sz w:val="28"/>
                <w:szCs w:val="28"/>
                <w:lang w:eastAsia="en-US"/>
              </w:rPr>
            </w:pPr>
            <w:r>
              <w:rPr>
                <w:sz w:val="28"/>
                <w:szCs w:val="28"/>
              </w:rPr>
              <w:t>Директор МБОУ «</w:t>
            </w:r>
            <w:proofErr w:type="spellStart"/>
            <w:r>
              <w:rPr>
                <w:sz w:val="28"/>
                <w:szCs w:val="28"/>
              </w:rPr>
              <w:t>Салазгорьская</w:t>
            </w:r>
            <w:proofErr w:type="spellEnd"/>
            <w:r>
              <w:rPr>
                <w:sz w:val="28"/>
                <w:szCs w:val="28"/>
              </w:rPr>
              <w:t xml:space="preserve"> средняя общеобразовательная школа»</w:t>
            </w:r>
          </w:p>
        </w:tc>
      </w:tr>
      <w:tr w:rsidR="005619AF" w:rsidTr="005619AF">
        <w:tc>
          <w:tcPr>
            <w:tcW w:w="2988" w:type="dxa"/>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5619AF" w:rsidRDefault="005619AF">
            <w:pPr>
              <w:spacing w:after="200"/>
              <w:jc w:val="both"/>
              <w:rPr>
                <w:sz w:val="28"/>
                <w:szCs w:val="28"/>
                <w:lang w:eastAsia="en-US"/>
              </w:rPr>
            </w:pPr>
            <w:proofErr w:type="spellStart"/>
            <w:r>
              <w:rPr>
                <w:sz w:val="28"/>
                <w:szCs w:val="28"/>
              </w:rPr>
              <w:t>Сетяев</w:t>
            </w:r>
            <w:proofErr w:type="spellEnd"/>
            <w:r>
              <w:rPr>
                <w:sz w:val="28"/>
                <w:szCs w:val="28"/>
              </w:rPr>
              <w:t xml:space="preserve"> П.Д.</w:t>
            </w:r>
          </w:p>
        </w:tc>
        <w:tc>
          <w:tcPr>
            <w:tcW w:w="6660" w:type="dxa"/>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5619AF" w:rsidRDefault="005619AF">
            <w:pPr>
              <w:spacing w:after="200"/>
              <w:ind w:firstLine="709"/>
              <w:jc w:val="both"/>
              <w:rPr>
                <w:sz w:val="28"/>
                <w:szCs w:val="28"/>
                <w:lang w:eastAsia="en-US"/>
              </w:rPr>
            </w:pPr>
            <w:r>
              <w:rPr>
                <w:sz w:val="28"/>
                <w:szCs w:val="28"/>
              </w:rPr>
              <w:t xml:space="preserve">Директор МБУК «КДЦ </w:t>
            </w:r>
            <w:proofErr w:type="spellStart"/>
            <w:r>
              <w:rPr>
                <w:sz w:val="28"/>
                <w:szCs w:val="28"/>
              </w:rPr>
              <w:t>Салазгорьского</w:t>
            </w:r>
            <w:proofErr w:type="spellEnd"/>
            <w:r>
              <w:rPr>
                <w:sz w:val="28"/>
                <w:szCs w:val="28"/>
              </w:rPr>
              <w:t xml:space="preserve"> сельского поселения»</w:t>
            </w:r>
          </w:p>
        </w:tc>
      </w:tr>
      <w:tr w:rsidR="005619AF" w:rsidTr="005619AF">
        <w:tc>
          <w:tcPr>
            <w:tcW w:w="9648" w:type="dxa"/>
            <w:gridSpan w:val="2"/>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5619AF" w:rsidRDefault="005619AF">
            <w:pPr>
              <w:spacing w:after="200"/>
              <w:ind w:firstLine="709"/>
              <w:jc w:val="both"/>
              <w:rPr>
                <w:i/>
                <w:sz w:val="28"/>
                <w:szCs w:val="28"/>
                <w:lang w:eastAsia="en-US"/>
              </w:rPr>
            </w:pPr>
            <w:r>
              <w:rPr>
                <w:i/>
                <w:sz w:val="28"/>
                <w:szCs w:val="28"/>
              </w:rPr>
              <w:t>Секретарь комиссии:</w:t>
            </w:r>
          </w:p>
        </w:tc>
      </w:tr>
      <w:tr w:rsidR="005619AF" w:rsidTr="005619AF">
        <w:trPr>
          <w:trHeight w:val="692"/>
        </w:trPr>
        <w:tc>
          <w:tcPr>
            <w:tcW w:w="2988" w:type="dxa"/>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5619AF" w:rsidRDefault="005619AF">
            <w:pPr>
              <w:spacing w:after="200"/>
              <w:jc w:val="both"/>
              <w:rPr>
                <w:sz w:val="28"/>
                <w:szCs w:val="28"/>
                <w:lang w:eastAsia="en-US"/>
              </w:rPr>
            </w:pPr>
            <w:proofErr w:type="spellStart"/>
            <w:r>
              <w:rPr>
                <w:sz w:val="28"/>
                <w:szCs w:val="28"/>
              </w:rPr>
              <w:t>Терешкина</w:t>
            </w:r>
            <w:proofErr w:type="spellEnd"/>
            <w:r>
              <w:rPr>
                <w:sz w:val="28"/>
                <w:szCs w:val="28"/>
              </w:rPr>
              <w:t xml:space="preserve"> Л.Ф.</w:t>
            </w:r>
          </w:p>
        </w:tc>
        <w:tc>
          <w:tcPr>
            <w:tcW w:w="6660" w:type="dxa"/>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5619AF" w:rsidRDefault="005619AF">
            <w:pPr>
              <w:spacing w:after="200"/>
              <w:jc w:val="both"/>
              <w:rPr>
                <w:sz w:val="28"/>
                <w:szCs w:val="28"/>
                <w:lang w:eastAsia="en-US"/>
              </w:rPr>
            </w:pPr>
            <w:r>
              <w:rPr>
                <w:sz w:val="28"/>
                <w:szCs w:val="28"/>
              </w:rPr>
              <w:t xml:space="preserve">Ведущий специалист </w:t>
            </w:r>
            <w:proofErr w:type="spellStart"/>
            <w:r>
              <w:rPr>
                <w:sz w:val="28"/>
                <w:szCs w:val="28"/>
              </w:rPr>
              <w:t>Салазгорьского</w:t>
            </w:r>
            <w:proofErr w:type="spellEnd"/>
            <w:r>
              <w:rPr>
                <w:sz w:val="28"/>
                <w:szCs w:val="28"/>
              </w:rPr>
              <w:t xml:space="preserve"> сельского поселения</w:t>
            </w:r>
          </w:p>
        </w:tc>
      </w:tr>
    </w:tbl>
    <w:p w:rsidR="005619AF" w:rsidRDefault="005619AF" w:rsidP="005619AF">
      <w:pPr>
        <w:shd w:val="clear" w:color="auto" w:fill="FFFFFF"/>
        <w:rPr>
          <w:sz w:val="28"/>
          <w:szCs w:val="28"/>
        </w:rPr>
      </w:pPr>
    </w:p>
    <w:p w:rsidR="005619AF" w:rsidRDefault="005619AF" w:rsidP="005619AF">
      <w:pPr>
        <w:shd w:val="clear" w:color="auto" w:fill="FFFFFF"/>
        <w:tabs>
          <w:tab w:val="left" w:pos="7740"/>
          <w:tab w:val="right" w:pos="9354"/>
        </w:tabs>
      </w:pPr>
      <w:r>
        <w:tab/>
      </w:r>
    </w:p>
    <w:p w:rsidR="005619AF" w:rsidRDefault="005619AF" w:rsidP="005619AF">
      <w:pPr>
        <w:ind w:firstLine="284"/>
        <w:rPr>
          <w:bCs/>
          <w:spacing w:val="-12"/>
          <w:sz w:val="28"/>
          <w:szCs w:val="28"/>
        </w:rPr>
      </w:pPr>
    </w:p>
    <w:p w:rsidR="005619AF" w:rsidRDefault="005619AF" w:rsidP="005619AF">
      <w:pPr>
        <w:ind w:firstLine="284"/>
        <w:rPr>
          <w:bCs/>
          <w:spacing w:val="-12"/>
          <w:sz w:val="28"/>
          <w:szCs w:val="28"/>
        </w:rPr>
      </w:pPr>
    </w:p>
    <w:p w:rsidR="005619AF" w:rsidRDefault="005619AF" w:rsidP="005619AF">
      <w:pPr>
        <w:widowControl w:val="0"/>
        <w:tabs>
          <w:tab w:val="left" w:pos="5940"/>
          <w:tab w:val="center" w:pos="7983"/>
        </w:tabs>
        <w:autoSpaceDE w:val="0"/>
        <w:autoSpaceDN w:val="0"/>
        <w:adjustRightInd w:val="0"/>
        <w:ind w:right="-426"/>
        <w:rPr>
          <w:bCs/>
          <w:spacing w:val="-12"/>
          <w:sz w:val="28"/>
          <w:szCs w:val="28"/>
        </w:rPr>
      </w:pPr>
    </w:p>
    <w:p w:rsidR="005619AF" w:rsidRDefault="005619AF" w:rsidP="005619AF">
      <w:pPr>
        <w:widowControl w:val="0"/>
        <w:tabs>
          <w:tab w:val="left" w:pos="5940"/>
          <w:tab w:val="center" w:pos="7983"/>
        </w:tabs>
        <w:autoSpaceDE w:val="0"/>
        <w:autoSpaceDN w:val="0"/>
        <w:adjustRightInd w:val="0"/>
        <w:ind w:right="-426"/>
        <w:rPr>
          <w:bCs/>
          <w:spacing w:val="-12"/>
          <w:sz w:val="28"/>
          <w:szCs w:val="28"/>
        </w:rPr>
      </w:pPr>
    </w:p>
    <w:p w:rsidR="005619AF" w:rsidRDefault="005619AF" w:rsidP="005619AF">
      <w:pPr>
        <w:shd w:val="clear" w:color="auto" w:fill="FFFFFF"/>
        <w:tabs>
          <w:tab w:val="left" w:pos="7740"/>
          <w:tab w:val="right" w:pos="9354"/>
        </w:tabs>
        <w:rPr>
          <w:b/>
          <w:color w:val="auto"/>
          <w:sz w:val="28"/>
          <w:szCs w:val="28"/>
          <w:lang w:eastAsia="en-US"/>
        </w:rPr>
      </w:pPr>
      <w:r>
        <w:rPr>
          <w:bCs/>
          <w:spacing w:val="-12"/>
          <w:sz w:val="28"/>
          <w:szCs w:val="28"/>
        </w:rPr>
        <w:t xml:space="preserve">                             </w:t>
      </w:r>
      <w:r>
        <w:t xml:space="preserve">                                                                                                       </w:t>
      </w:r>
    </w:p>
    <w:p w:rsidR="005619AF" w:rsidRDefault="005619AF" w:rsidP="005619AF">
      <w:pPr>
        <w:shd w:val="clear" w:color="auto" w:fill="FFFFFF"/>
        <w:tabs>
          <w:tab w:val="left" w:pos="7740"/>
          <w:tab w:val="right" w:pos="9354"/>
        </w:tabs>
      </w:pPr>
      <w:r>
        <w:tab/>
      </w:r>
    </w:p>
    <w:p w:rsidR="005619AF" w:rsidRDefault="005619AF" w:rsidP="005619AF">
      <w:pPr>
        <w:ind w:firstLine="284"/>
        <w:rPr>
          <w:bCs/>
          <w:spacing w:val="-12"/>
          <w:sz w:val="28"/>
          <w:szCs w:val="28"/>
        </w:rPr>
      </w:pPr>
    </w:p>
    <w:p w:rsidR="005619AF" w:rsidRDefault="005619AF" w:rsidP="005619AF">
      <w:pPr>
        <w:ind w:firstLine="284"/>
        <w:rPr>
          <w:bCs/>
          <w:spacing w:val="-12"/>
          <w:sz w:val="28"/>
          <w:szCs w:val="28"/>
        </w:rPr>
      </w:pPr>
    </w:p>
    <w:p w:rsidR="005619AF" w:rsidRDefault="005619AF" w:rsidP="005619AF">
      <w:pPr>
        <w:widowControl w:val="0"/>
        <w:tabs>
          <w:tab w:val="left" w:pos="5940"/>
          <w:tab w:val="center" w:pos="7983"/>
        </w:tabs>
        <w:autoSpaceDE w:val="0"/>
        <w:autoSpaceDN w:val="0"/>
        <w:adjustRightInd w:val="0"/>
        <w:ind w:right="-426"/>
        <w:rPr>
          <w:bCs/>
          <w:spacing w:val="-12"/>
          <w:sz w:val="28"/>
          <w:szCs w:val="28"/>
        </w:rPr>
      </w:pPr>
    </w:p>
    <w:p w:rsidR="005619AF" w:rsidRDefault="005619AF" w:rsidP="005619AF">
      <w:pPr>
        <w:widowControl w:val="0"/>
        <w:tabs>
          <w:tab w:val="left" w:pos="5940"/>
          <w:tab w:val="center" w:pos="7983"/>
        </w:tabs>
        <w:autoSpaceDE w:val="0"/>
        <w:autoSpaceDN w:val="0"/>
        <w:adjustRightInd w:val="0"/>
        <w:ind w:right="-426"/>
        <w:rPr>
          <w:bCs/>
          <w:spacing w:val="-12"/>
          <w:sz w:val="28"/>
          <w:szCs w:val="28"/>
        </w:rPr>
      </w:pPr>
    </w:p>
    <w:p w:rsidR="005619AF" w:rsidRDefault="005619AF" w:rsidP="005619AF">
      <w:pPr>
        <w:widowControl w:val="0"/>
        <w:tabs>
          <w:tab w:val="left" w:pos="5940"/>
          <w:tab w:val="center" w:pos="7983"/>
        </w:tabs>
        <w:autoSpaceDE w:val="0"/>
        <w:autoSpaceDN w:val="0"/>
        <w:adjustRightInd w:val="0"/>
        <w:ind w:right="-426"/>
        <w:rPr>
          <w:color w:val="auto"/>
          <w:sz w:val="28"/>
          <w:szCs w:val="28"/>
        </w:rPr>
      </w:pPr>
      <w:r>
        <w:rPr>
          <w:bCs/>
          <w:spacing w:val="-12"/>
          <w:sz w:val="28"/>
          <w:szCs w:val="28"/>
        </w:rPr>
        <w:t xml:space="preserve">                                                                 </w:t>
      </w:r>
      <w:r>
        <w:t xml:space="preserve"> </w:t>
      </w:r>
    </w:p>
    <w:p w:rsidR="005619AF" w:rsidRDefault="005619AF" w:rsidP="005619AF">
      <w:pPr>
        <w:widowControl w:val="0"/>
        <w:tabs>
          <w:tab w:val="left" w:pos="5940"/>
          <w:tab w:val="center" w:pos="7983"/>
        </w:tabs>
        <w:autoSpaceDE w:val="0"/>
        <w:autoSpaceDN w:val="0"/>
        <w:adjustRightInd w:val="0"/>
        <w:ind w:right="-426"/>
        <w:jc w:val="center"/>
      </w:pPr>
    </w:p>
    <w:p w:rsidR="005619AF" w:rsidRDefault="005619AF" w:rsidP="005619AF">
      <w:pPr>
        <w:widowControl w:val="0"/>
        <w:tabs>
          <w:tab w:val="left" w:pos="5940"/>
          <w:tab w:val="center" w:pos="7983"/>
        </w:tabs>
        <w:autoSpaceDE w:val="0"/>
        <w:autoSpaceDN w:val="0"/>
        <w:adjustRightInd w:val="0"/>
        <w:ind w:right="-426"/>
        <w:jc w:val="center"/>
      </w:pPr>
    </w:p>
    <w:p w:rsidR="005619AF" w:rsidRDefault="005619AF" w:rsidP="005619AF">
      <w:pPr>
        <w:widowControl w:val="0"/>
        <w:tabs>
          <w:tab w:val="left" w:pos="5940"/>
          <w:tab w:val="center" w:pos="7983"/>
        </w:tabs>
        <w:autoSpaceDE w:val="0"/>
        <w:autoSpaceDN w:val="0"/>
        <w:adjustRightInd w:val="0"/>
        <w:ind w:right="-426"/>
        <w:jc w:val="center"/>
      </w:pPr>
    </w:p>
    <w:p w:rsidR="005619AF" w:rsidRDefault="005619AF" w:rsidP="005619AF">
      <w:pPr>
        <w:widowControl w:val="0"/>
        <w:tabs>
          <w:tab w:val="left" w:pos="5940"/>
          <w:tab w:val="center" w:pos="7983"/>
        </w:tabs>
        <w:autoSpaceDE w:val="0"/>
        <w:autoSpaceDN w:val="0"/>
        <w:adjustRightInd w:val="0"/>
        <w:ind w:right="-426"/>
        <w:jc w:val="center"/>
      </w:pPr>
    </w:p>
    <w:p w:rsidR="005619AF" w:rsidRDefault="005619AF" w:rsidP="005619AF">
      <w:pPr>
        <w:widowControl w:val="0"/>
        <w:tabs>
          <w:tab w:val="left" w:pos="5940"/>
          <w:tab w:val="center" w:pos="7983"/>
        </w:tabs>
        <w:autoSpaceDE w:val="0"/>
        <w:autoSpaceDN w:val="0"/>
        <w:adjustRightInd w:val="0"/>
        <w:ind w:right="-426"/>
        <w:jc w:val="center"/>
      </w:pPr>
    </w:p>
    <w:p w:rsidR="005619AF" w:rsidRDefault="005619AF" w:rsidP="005619AF">
      <w:pPr>
        <w:widowControl w:val="0"/>
        <w:tabs>
          <w:tab w:val="left" w:pos="5940"/>
          <w:tab w:val="center" w:pos="7983"/>
        </w:tabs>
        <w:autoSpaceDE w:val="0"/>
        <w:autoSpaceDN w:val="0"/>
        <w:adjustRightInd w:val="0"/>
        <w:ind w:right="-426"/>
        <w:jc w:val="center"/>
      </w:pPr>
    </w:p>
    <w:p w:rsidR="005619AF" w:rsidRDefault="005619AF" w:rsidP="005619AF">
      <w:pPr>
        <w:widowControl w:val="0"/>
        <w:tabs>
          <w:tab w:val="left" w:pos="5940"/>
          <w:tab w:val="center" w:pos="7983"/>
        </w:tabs>
        <w:autoSpaceDE w:val="0"/>
        <w:autoSpaceDN w:val="0"/>
        <w:adjustRightInd w:val="0"/>
        <w:ind w:right="-426"/>
        <w:jc w:val="center"/>
      </w:pPr>
    </w:p>
    <w:p w:rsidR="005619AF" w:rsidRDefault="005619AF" w:rsidP="005619AF">
      <w:pPr>
        <w:widowControl w:val="0"/>
        <w:tabs>
          <w:tab w:val="left" w:pos="5940"/>
          <w:tab w:val="center" w:pos="7983"/>
        </w:tabs>
        <w:autoSpaceDE w:val="0"/>
        <w:autoSpaceDN w:val="0"/>
        <w:adjustRightInd w:val="0"/>
        <w:ind w:right="-426"/>
        <w:jc w:val="center"/>
      </w:pPr>
    </w:p>
    <w:p w:rsidR="005619AF" w:rsidRDefault="005619AF" w:rsidP="005619AF">
      <w:pPr>
        <w:shd w:val="clear" w:color="auto" w:fill="FFFFFF"/>
        <w:tabs>
          <w:tab w:val="left" w:pos="7740"/>
          <w:tab w:val="right" w:pos="9354"/>
        </w:tabs>
      </w:pPr>
      <w:r>
        <w:rPr>
          <w:sz w:val="28"/>
          <w:szCs w:val="28"/>
        </w:rPr>
        <w:t xml:space="preserve">                </w:t>
      </w:r>
      <w:r>
        <w:t xml:space="preserve">                                                                                             Приложение № 2</w:t>
      </w:r>
    </w:p>
    <w:p w:rsidR="005619AF" w:rsidRDefault="005619AF" w:rsidP="005619AF">
      <w:pPr>
        <w:shd w:val="clear" w:color="auto" w:fill="FFFFFF"/>
        <w:jc w:val="right"/>
      </w:pPr>
      <w:r>
        <w:t>к постановлению администрации</w:t>
      </w:r>
    </w:p>
    <w:p w:rsidR="005619AF" w:rsidRDefault="005619AF" w:rsidP="005619AF">
      <w:pPr>
        <w:shd w:val="clear" w:color="auto" w:fill="FFFFFF"/>
        <w:jc w:val="center"/>
      </w:pPr>
      <w:r>
        <w:t xml:space="preserve">                                                                          </w:t>
      </w:r>
      <w:proofErr w:type="spellStart"/>
      <w:r>
        <w:t>Салазгорьского</w:t>
      </w:r>
      <w:proofErr w:type="spellEnd"/>
      <w:r>
        <w:t xml:space="preserve"> сельского поселения </w:t>
      </w:r>
    </w:p>
    <w:p w:rsidR="005619AF" w:rsidRDefault="005619AF" w:rsidP="005619AF">
      <w:pPr>
        <w:shd w:val="clear" w:color="auto" w:fill="FFFFFF"/>
        <w:jc w:val="right"/>
      </w:pPr>
      <w:r>
        <w:t>от  ____. 2014 года №__</w:t>
      </w:r>
    </w:p>
    <w:p w:rsidR="005619AF" w:rsidRDefault="005619AF" w:rsidP="005619AF">
      <w:pPr>
        <w:jc w:val="center"/>
        <w:rPr>
          <w:color w:val="auto"/>
          <w:sz w:val="28"/>
          <w:szCs w:val="28"/>
        </w:rPr>
      </w:pPr>
    </w:p>
    <w:p w:rsidR="005619AF" w:rsidRDefault="005619AF" w:rsidP="005619AF">
      <w:pPr>
        <w:autoSpaceDE w:val="0"/>
        <w:autoSpaceDN w:val="0"/>
        <w:adjustRightInd w:val="0"/>
        <w:ind w:firstLine="720"/>
        <w:jc w:val="center"/>
        <w:rPr>
          <w:b/>
          <w:sz w:val="28"/>
          <w:szCs w:val="28"/>
          <w:shd w:val="clear" w:color="auto" w:fill="FAFAFA"/>
        </w:rPr>
      </w:pPr>
      <w:r>
        <w:rPr>
          <w:rFonts w:eastAsia="Calibri"/>
          <w:b/>
          <w:bCs/>
          <w:sz w:val="28"/>
          <w:szCs w:val="28"/>
          <w:lang w:eastAsia="en-US"/>
        </w:rPr>
        <w:t>Положение о Единой комиссии по осуществлению закупок</w:t>
      </w:r>
      <w:r>
        <w:rPr>
          <w:b/>
          <w:sz w:val="28"/>
          <w:szCs w:val="28"/>
        </w:rPr>
        <w:t xml:space="preserve"> </w:t>
      </w:r>
      <w:proofErr w:type="gramStart"/>
      <w:r>
        <w:rPr>
          <w:b/>
          <w:sz w:val="28"/>
          <w:szCs w:val="28"/>
          <w:shd w:val="clear" w:color="auto" w:fill="FAFAFA"/>
        </w:rPr>
        <w:t>для</w:t>
      </w:r>
      <w:proofErr w:type="gramEnd"/>
      <w:r>
        <w:rPr>
          <w:b/>
          <w:sz w:val="28"/>
          <w:szCs w:val="28"/>
          <w:shd w:val="clear" w:color="auto" w:fill="FAFAFA"/>
        </w:rPr>
        <w:t xml:space="preserve"> </w:t>
      </w:r>
    </w:p>
    <w:p w:rsidR="005619AF" w:rsidRDefault="005619AF" w:rsidP="005619AF">
      <w:pPr>
        <w:autoSpaceDE w:val="0"/>
        <w:autoSpaceDN w:val="0"/>
        <w:adjustRightInd w:val="0"/>
        <w:ind w:firstLine="720"/>
        <w:jc w:val="center"/>
        <w:rPr>
          <w:rFonts w:eastAsia="Calibri"/>
          <w:sz w:val="28"/>
          <w:szCs w:val="28"/>
          <w:lang w:eastAsia="en-US"/>
        </w:rPr>
      </w:pPr>
      <w:r>
        <w:rPr>
          <w:b/>
          <w:sz w:val="28"/>
          <w:szCs w:val="28"/>
          <w:shd w:val="clear" w:color="auto" w:fill="FAFAFA"/>
        </w:rPr>
        <w:t xml:space="preserve">муниципальных нужд </w:t>
      </w:r>
      <w:r>
        <w:rPr>
          <w:b/>
          <w:sz w:val="28"/>
          <w:szCs w:val="28"/>
        </w:rPr>
        <w:t xml:space="preserve"> </w:t>
      </w:r>
      <w:proofErr w:type="spellStart"/>
      <w:r>
        <w:rPr>
          <w:b/>
          <w:sz w:val="28"/>
          <w:szCs w:val="28"/>
        </w:rPr>
        <w:t>Салазгорьского</w:t>
      </w:r>
      <w:proofErr w:type="spellEnd"/>
      <w:r>
        <w:rPr>
          <w:b/>
          <w:sz w:val="28"/>
          <w:szCs w:val="28"/>
        </w:rPr>
        <w:t xml:space="preserve"> сельского поселения</w:t>
      </w:r>
    </w:p>
    <w:p w:rsidR="005619AF" w:rsidRDefault="005619AF" w:rsidP="005619AF">
      <w:pPr>
        <w:autoSpaceDE w:val="0"/>
        <w:autoSpaceDN w:val="0"/>
        <w:adjustRightInd w:val="0"/>
        <w:spacing w:before="108" w:after="108"/>
        <w:jc w:val="center"/>
        <w:outlineLvl w:val="0"/>
        <w:rPr>
          <w:rFonts w:eastAsia="Calibri"/>
          <w:b/>
          <w:bCs/>
          <w:color w:val="26282F"/>
          <w:sz w:val="28"/>
          <w:szCs w:val="28"/>
          <w:lang w:eastAsia="en-US"/>
        </w:rPr>
      </w:pPr>
      <w:bookmarkStart w:id="0" w:name="sub_1"/>
    </w:p>
    <w:p w:rsidR="005619AF" w:rsidRDefault="005619AF" w:rsidP="005619AF">
      <w:pPr>
        <w:autoSpaceDE w:val="0"/>
        <w:autoSpaceDN w:val="0"/>
        <w:adjustRightInd w:val="0"/>
        <w:spacing w:before="108" w:after="108"/>
        <w:jc w:val="center"/>
        <w:outlineLvl w:val="0"/>
        <w:rPr>
          <w:rFonts w:eastAsia="Calibri"/>
          <w:b/>
          <w:bCs/>
          <w:color w:val="26282F"/>
          <w:sz w:val="28"/>
          <w:szCs w:val="28"/>
          <w:lang w:eastAsia="en-US"/>
        </w:rPr>
      </w:pPr>
      <w:r>
        <w:rPr>
          <w:rFonts w:eastAsia="Calibri"/>
          <w:b/>
          <w:bCs/>
          <w:color w:val="26282F"/>
          <w:sz w:val="28"/>
          <w:szCs w:val="28"/>
          <w:lang w:eastAsia="en-US"/>
        </w:rPr>
        <w:t>1. Общие положения</w:t>
      </w:r>
    </w:p>
    <w:bookmarkEnd w:id="0"/>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 xml:space="preserve">1.1. </w:t>
      </w:r>
      <w:proofErr w:type="gramStart"/>
      <w:r>
        <w:rPr>
          <w:rFonts w:eastAsia="Calibri"/>
          <w:sz w:val="28"/>
          <w:szCs w:val="28"/>
          <w:lang w:eastAsia="en-US"/>
        </w:rPr>
        <w:t xml:space="preserve">Настоящее положение </w:t>
      </w:r>
      <w:r>
        <w:rPr>
          <w:rFonts w:eastAsia="Calibri"/>
          <w:bCs/>
          <w:color w:val="26282F"/>
          <w:sz w:val="28"/>
          <w:szCs w:val="28"/>
          <w:lang w:eastAsia="en-US"/>
        </w:rPr>
        <w:t>о Единой комиссии по осуществлению закупок</w:t>
      </w:r>
      <w:r>
        <w:rPr>
          <w:sz w:val="28"/>
          <w:szCs w:val="28"/>
        </w:rPr>
        <w:t xml:space="preserve"> </w:t>
      </w:r>
      <w:r>
        <w:rPr>
          <w:sz w:val="28"/>
          <w:szCs w:val="28"/>
          <w:shd w:val="clear" w:color="auto" w:fill="FAFAFA"/>
        </w:rPr>
        <w:t xml:space="preserve">для муниципальных нужд </w:t>
      </w:r>
      <w:proofErr w:type="spellStart"/>
      <w:r>
        <w:rPr>
          <w:sz w:val="28"/>
          <w:szCs w:val="28"/>
        </w:rPr>
        <w:t>Салазгорьского</w:t>
      </w:r>
      <w:proofErr w:type="spellEnd"/>
      <w:r>
        <w:rPr>
          <w:sz w:val="28"/>
          <w:szCs w:val="28"/>
        </w:rPr>
        <w:t xml:space="preserve"> сельского поселения </w:t>
      </w:r>
      <w:r>
        <w:rPr>
          <w:rFonts w:eastAsia="Calibri"/>
          <w:sz w:val="28"/>
          <w:szCs w:val="28"/>
          <w:lang w:eastAsia="en-US"/>
        </w:rPr>
        <w:t xml:space="preserve">(далее - Положение) разработано в соответствии с требованиями </w:t>
      </w:r>
      <w:hyperlink r:id="rId7" w:history="1">
        <w:r>
          <w:rPr>
            <w:rStyle w:val="a3"/>
            <w:rFonts w:eastAsia="Calibri"/>
            <w:color w:val="auto"/>
            <w:sz w:val="28"/>
            <w:szCs w:val="28"/>
            <w:lang w:eastAsia="en-US"/>
          </w:rPr>
          <w:t>Федерального закона</w:t>
        </w:r>
      </w:hyperlink>
      <w:r>
        <w:rPr>
          <w:rFonts w:eastAsia="Calibri"/>
          <w:sz w:val="28"/>
          <w:szCs w:val="28"/>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 и определяет понятие, цели создания, функции, состав и порядок работы единой комиссии по осуществлению закупок</w:t>
      </w:r>
      <w:proofErr w:type="gramEnd"/>
      <w:r>
        <w:rPr>
          <w:rFonts w:eastAsia="Calibri"/>
          <w:sz w:val="28"/>
          <w:szCs w:val="28"/>
          <w:lang w:eastAsia="en-US"/>
        </w:rPr>
        <w:t xml:space="preserve"> (далее по тексту - Комиссия).</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 xml:space="preserve">1.2. Комиссия создается для определения поставщиков (подрядчиков, исполнителей) путем проведения конкурсов, аукционов, запросов котировок, запросов предложений, за исключением осуществления закупки у единственного поставщика (подрядчика, исполнителя) с целью заключения контрактов на поставки товаров, выполнение работ, оказание услуг для нужд </w:t>
      </w:r>
      <w:r>
        <w:rPr>
          <w:sz w:val="28"/>
          <w:szCs w:val="28"/>
        </w:rPr>
        <w:t xml:space="preserve">администрации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w:t>
      </w:r>
      <w:r>
        <w:rPr>
          <w:rFonts w:eastAsia="Calibri"/>
          <w:sz w:val="28"/>
          <w:szCs w:val="28"/>
          <w:lang w:eastAsia="en-US"/>
        </w:rPr>
        <w:t xml:space="preserve"> (далее - Заказчик).</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 xml:space="preserve">1.3. Комиссия в своей деятельности руководствуется </w:t>
      </w:r>
      <w:hyperlink r:id="rId8" w:history="1">
        <w:r>
          <w:rPr>
            <w:rStyle w:val="a3"/>
            <w:rFonts w:eastAsia="Calibri"/>
            <w:color w:val="auto"/>
            <w:sz w:val="28"/>
            <w:szCs w:val="28"/>
            <w:lang w:eastAsia="en-US"/>
          </w:rPr>
          <w:t>Федеральным законом</w:t>
        </w:r>
      </w:hyperlink>
      <w:r>
        <w:rPr>
          <w:rFonts w:eastAsia="Calibri"/>
          <w:sz w:val="28"/>
          <w:szCs w:val="28"/>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 </w:t>
      </w:r>
      <w:hyperlink r:id="rId9" w:history="1">
        <w:r>
          <w:rPr>
            <w:rStyle w:val="a3"/>
            <w:rFonts w:eastAsia="Calibri"/>
            <w:color w:val="auto"/>
            <w:sz w:val="28"/>
            <w:szCs w:val="28"/>
            <w:lang w:eastAsia="en-US"/>
          </w:rPr>
          <w:t>Гражданским кодексом</w:t>
        </w:r>
      </w:hyperlink>
      <w:r>
        <w:rPr>
          <w:rFonts w:eastAsia="Calibri"/>
          <w:sz w:val="28"/>
          <w:szCs w:val="28"/>
          <w:lang w:eastAsia="en-US"/>
        </w:rPr>
        <w:t xml:space="preserve"> Российской Федерации, </w:t>
      </w:r>
      <w:hyperlink r:id="rId10" w:history="1">
        <w:r>
          <w:rPr>
            <w:rStyle w:val="a3"/>
            <w:rFonts w:eastAsia="Calibri"/>
            <w:color w:val="auto"/>
            <w:sz w:val="28"/>
            <w:szCs w:val="28"/>
            <w:lang w:eastAsia="en-US"/>
          </w:rPr>
          <w:t>Бюджетным кодексом</w:t>
        </w:r>
      </w:hyperlink>
      <w:r>
        <w:rPr>
          <w:rFonts w:eastAsia="Calibri"/>
          <w:sz w:val="28"/>
          <w:szCs w:val="28"/>
          <w:lang w:eastAsia="en-US"/>
        </w:rPr>
        <w:t xml:space="preserve"> Российской Федерации и иными федеральными законами и нормативными актами Российской Федерации, а также настоящим Положением.</w:t>
      </w:r>
    </w:p>
    <w:p w:rsidR="005619AF" w:rsidRDefault="005619AF" w:rsidP="005619AF">
      <w:pPr>
        <w:autoSpaceDE w:val="0"/>
        <w:autoSpaceDN w:val="0"/>
        <w:adjustRightInd w:val="0"/>
        <w:ind w:firstLine="720"/>
        <w:rPr>
          <w:rFonts w:eastAsia="Calibri"/>
          <w:sz w:val="28"/>
          <w:szCs w:val="28"/>
          <w:lang w:eastAsia="en-US"/>
        </w:rPr>
      </w:pPr>
    </w:p>
    <w:p w:rsidR="005619AF" w:rsidRDefault="005619AF" w:rsidP="005619AF">
      <w:pPr>
        <w:autoSpaceDE w:val="0"/>
        <w:autoSpaceDN w:val="0"/>
        <w:adjustRightInd w:val="0"/>
        <w:spacing w:before="108" w:after="108"/>
        <w:jc w:val="center"/>
        <w:outlineLvl w:val="0"/>
        <w:rPr>
          <w:rFonts w:eastAsia="Calibri"/>
          <w:b/>
          <w:bCs/>
          <w:color w:val="26282F"/>
          <w:sz w:val="28"/>
          <w:szCs w:val="28"/>
          <w:lang w:eastAsia="en-US"/>
        </w:rPr>
      </w:pPr>
      <w:bookmarkStart w:id="1" w:name="sub_2"/>
      <w:r>
        <w:rPr>
          <w:rFonts w:eastAsia="Calibri"/>
          <w:b/>
          <w:bCs/>
          <w:color w:val="26282F"/>
          <w:sz w:val="28"/>
          <w:szCs w:val="28"/>
          <w:lang w:eastAsia="en-US"/>
        </w:rPr>
        <w:t>2. Основные цели и задачи комиссии</w:t>
      </w:r>
    </w:p>
    <w:bookmarkEnd w:id="1"/>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2.1. По настоящему Положению, Комиссия создается в целях:</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2.1.1. Подведения итогов и определения победителей конкурсов на право заключения муниципальных контрактов на поставки товаров, выполнение работ, оказание услуг для нужд Заказчика.</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2.1.2. Определения участников, подведения итогов аукционов на заключение муниципальных контрактов на поставки товаров, выполнение работ, оказание услуг для нужд Заказчика.</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lastRenderedPageBreak/>
        <w:t>2.1.3. Определения победителя и подведения итогов при осуществлении закупки путем запроса предложений на поставки товаров, выполнение работ услуг для нужд Заказчика.</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2.1.4. Подведения итогов и определения победителей при размещении муниципальных заказов путем проведения запроса котировок на поставки товаров, выполнение работ, оказание услуг для нужд Заказчика.</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2.2. Исходя из целей деятельности Комиссии, в ее задачи входит:</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2.2.1. Обеспечение объективности при рассмотрении, сопоставлении и оценке заявок на участие в закупках, поданных на бумажном носителе либо поданных в форме электронных документов и подписанных в соответствии с нормативными правовыми актами Российской Федерации.</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2.2.2. Обеспечение объективности при рассмотрении и оценке заявок на участие в запросе котировок, поданных на бумажном носителе либо поданных в форме электронных документов.</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2.2.3. Создание равных конкурентных условий для всех участников.</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 xml:space="preserve">2.2.4. Соблюдение принципов публичности, прозрачности, </w:t>
      </w:r>
      <w:proofErr w:type="spellStart"/>
      <w:r>
        <w:rPr>
          <w:rFonts w:eastAsia="Calibri"/>
          <w:sz w:val="28"/>
          <w:szCs w:val="28"/>
          <w:lang w:eastAsia="en-US"/>
        </w:rPr>
        <w:t>конкурентности</w:t>
      </w:r>
      <w:proofErr w:type="spellEnd"/>
      <w:r>
        <w:rPr>
          <w:rFonts w:eastAsia="Calibri"/>
          <w:sz w:val="28"/>
          <w:szCs w:val="28"/>
          <w:lang w:eastAsia="en-US"/>
        </w:rPr>
        <w:t>, равных условий и не дискриминации при осуществлении закупок.</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2.2.5. Обеспечение эффективности и экономности использования бюджетных средств и (или) средств внебюджетных источников финансирования.</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2.2.6. Устранение возможностей злоупотребления и коррупции при осуществлении закупок.</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2.2.7. Соблюдение конфиденциальности информации, содержащейся в заявках.</w:t>
      </w:r>
    </w:p>
    <w:p w:rsidR="005619AF" w:rsidRDefault="005619AF" w:rsidP="005619AF">
      <w:pPr>
        <w:autoSpaceDE w:val="0"/>
        <w:autoSpaceDN w:val="0"/>
        <w:adjustRightInd w:val="0"/>
        <w:ind w:firstLine="720"/>
        <w:rPr>
          <w:rFonts w:eastAsia="Calibri"/>
          <w:sz w:val="28"/>
          <w:szCs w:val="28"/>
          <w:lang w:eastAsia="en-US"/>
        </w:rPr>
      </w:pPr>
    </w:p>
    <w:p w:rsidR="005619AF" w:rsidRDefault="005619AF" w:rsidP="005619AF">
      <w:pPr>
        <w:autoSpaceDE w:val="0"/>
        <w:autoSpaceDN w:val="0"/>
        <w:adjustRightInd w:val="0"/>
        <w:spacing w:before="108" w:after="108"/>
        <w:jc w:val="center"/>
        <w:outlineLvl w:val="0"/>
        <w:rPr>
          <w:rFonts w:eastAsia="Calibri"/>
          <w:b/>
          <w:bCs/>
          <w:color w:val="26282F"/>
          <w:sz w:val="28"/>
          <w:szCs w:val="28"/>
          <w:lang w:eastAsia="en-US"/>
        </w:rPr>
      </w:pPr>
      <w:bookmarkStart w:id="2" w:name="sub_3"/>
      <w:r>
        <w:rPr>
          <w:rFonts w:eastAsia="Calibri"/>
          <w:b/>
          <w:bCs/>
          <w:color w:val="26282F"/>
          <w:sz w:val="28"/>
          <w:szCs w:val="28"/>
          <w:lang w:eastAsia="en-US"/>
        </w:rPr>
        <w:t>3. Функции комиссии</w:t>
      </w:r>
    </w:p>
    <w:bookmarkEnd w:id="2"/>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3.1. Основными функциями Комиссии являются:</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3.1.2. Вскрытие конвертов с заявками на участие в конкурсе и открытие доступа к поданным в форме электронных документов заявкам на участие в конкурсе.</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3.1.3. Отбор участников конкурса.</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3.1.4. Рассмотрение, оценка и сопоставление заявок на участие в конкурсе.</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3.1.5. Определение победителя конкурса.</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3.1.6. Ведение протокола вскрытия конвертов с заявками на участие в конкурсе, ведение протокола открытия доступа к поданным в форме электронных документов заявкам на участие в конкурсе, протокола рассмотрения и оценки заявок на участие в конкурсе.</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3.1.7. Рассмотрение заявок на участие в аукционе, отбор участников аукциона, ведение протокола рассмотрения заявок на участие в аукционе.</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3.1.8. Вскрытие поступивших конвертов с заявками на участие в запросе предложений и открытие доступа к поданным в форме электронных документов заявкам на участие в запросе предложений.</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lastRenderedPageBreak/>
        <w:t>3.1.9. Рассмотрение и оценка заявок на участие в запросе предложений.</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3.1.10. Определение победителя по итогам проведения запроса предложений.</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3.1.11. Ведение протокола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протокола проведения запроса предложений, итогового протокола.</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3.1.12. Рассмотрение и оценка заявок на участие в запросе котировок.</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3.1.13. Подведение итогов и определение победителя в проведении запроса котировок.</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3.1.14. Ведение протокола рассмотрения и оценки заявок на участие в запросе котировок.</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 xml:space="preserve">3.1.15. Другие функции в соответствии с </w:t>
      </w:r>
      <w:hyperlink r:id="rId11" w:history="1">
        <w:r>
          <w:rPr>
            <w:rStyle w:val="a3"/>
            <w:rFonts w:eastAsia="Calibri"/>
            <w:color w:val="auto"/>
            <w:sz w:val="28"/>
            <w:szCs w:val="28"/>
            <w:lang w:eastAsia="en-US"/>
          </w:rPr>
          <w:t>Федеральным законом</w:t>
        </w:r>
      </w:hyperlink>
      <w:r>
        <w:rPr>
          <w:rFonts w:eastAsia="Calibri"/>
          <w:sz w:val="28"/>
          <w:szCs w:val="28"/>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619AF" w:rsidRDefault="005619AF" w:rsidP="005619AF">
      <w:pPr>
        <w:autoSpaceDE w:val="0"/>
        <w:autoSpaceDN w:val="0"/>
        <w:adjustRightInd w:val="0"/>
        <w:ind w:firstLine="720"/>
        <w:rPr>
          <w:rFonts w:eastAsia="Calibri"/>
          <w:sz w:val="28"/>
          <w:szCs w:val="28"/>
          <w:lang w:eastAsia="en-US"/>
        </w:rPr>
      </w:pPr>
    </w:p>
    <w:p w:rsidR="005619AF" w:rsidRDefault="005619AF" w:rsidP="005619AF">
      <w:pPr>
        <w:autoSpaceDE w:val="0"/>
        <w:autoSpaceDN w:val="0"/>
        <w:adjustRightInd w:val="0"/>
        <w:spacing w:before="108" w:after="108"/>
        <w:jc w:val="center"/>
        <w:outlineLvl w:val="0"/>
        <w:rPr>
          <w:rFonts w:eastAsia="Calibri"/>
          <w:b/>
          <w:bCs/>
          <w:color w:val="26282F"/>
          <w:sz w:val="28"/>
          <w:szCs w:val="28"/>
          <w:lang w:eastAsia="en-US"/>
        </w:rPr>
      </w:pPr>
      <w:bookmarkStart w:id="3" w:name="sub_4"/>
      <w:r>
        <w:rPr>
          <w:rFonts w:eastAsia="Calibri"/>
          <w:b/>
          <w:bCs/>
          <w:color w:val="26282F"/>
          <w:sz w:val="28"/>
          <w:szCs w:val="28"/>
          <w:lang w:eastAsia="en-US"/>
        </w:rPr>
        <w:t>4. Порядок формирования комиссии</w:t>
      </w:r>
    </w:p>
    <w:bookmarkEnd w:id="3"/>
    <w:p w:rsidR="005619AF" w:rsidRDefault="005619AF" w:rsidP="005619AF">
      <w:pPr>
        <w:autoSpaceDE w:val="0"/>
        <w:autoSpaceDN w:val="0"/>
        <w:adjustRightInd w:val="0"/>
        <w:ind w:firstLine="720"/>
        <w:rPr>
          <w:sz w:val="28"/>
          <w:szCs w:val="28"/>
          <w:shd w:val="clear" w:color="auto" w:fill="FFFFFF"/>
        </w:rPr>
      </w:pPr>
      <w:r>
        <w:rPr>
          <w:sz w:val="28"/>
          <w:szCs w:val="28"/>
          <w:shd w:val="clear" w:color="auto" w:fill="FFFFFF"/>
        </w:rPr>
        <w:t>4.1.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4.2. Комиссия является коллегиальным органом Заказчика, действует на постоянной основе. Персональный состав комиссии утверждается постановлением администрации сельского поселения.</w:t>
      </w:r>
    </w:p>
    <w:p w:rsidR="005619AF" w:rsidRDefault="005619AF" w:rsidP="005619AF">
      <w:pPr>
        <w:autoSpaceDE w:val="0"/>
        <w:autoSpaceDN w:val="0"/>
        <w:adjustRightInd w:val="0"/>
        <w:ind w:firstLine="720"/>
        <w:rPr>
          <w:sz w:val="28"/>
          <w:szCs w:val="28"/>
          <w:shd w:val="clear" w:color="auto" w:fill="FFFFFF"/>
        </w:rPr>
      </w:pPr>
      <w:r>
        <w:rPr>
          <w:rFonts w:eastAsia="Calibri"/>
          <w:sz w:val="28"/>
          <w:szCs w:val="28"/>
          <w:lang w:eastAsia="en-US"/>
        </w:rPr>
        <w:t xml:space="preserve">4.3. </w:t>
      </w:r>
      <w:r>
        <w:rPr>
          <w:sz w:val="28"/>
          <w:szCs w:val="28"/>
          <w:shd w:val="clear" w:color="auto" w:fill="FFFFFF"/>
        </w:rPr>
        <w:t xml:space="preserve">Число членов единой комиссии - пять человек. </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4.4. В состав Комиссии входят: председатель Комиссии, заместитель  председателя Комиссии, члены Комиссии, секретарь Комиссии.</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4.5. Состав комиссии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 xml:space="preserve">4.6. </w:t>
      </w:r>
      <w:proofErr w:type="gramStart"/>
      <w:r>
        <w:rPr>
          <w:sz w:val="28"/>
          <w:szCs w:val="28"/>
          <w:shd w:val="clear" w:color="auto" w:fill="FFFFFF"/>
        </w:rPr>
        <w:t xml:space="preserve">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Pr>
          <w:sz w:val="28"/>
          <w:szCs w:val="28"/>
          <w:shd w:val="clear" w:color="auto" w:fill="FFFFFF"/>
        </w:rPr>
        <w:t>предквалификационного</w:t>
      </w:r>
      <w:proofErr w:type="spellEnd"/>
      <w:r>
        <w:rPr>
          <w:sz w:val="28"/>
          <w:szCs w:val="28"/>
          <w:shd w:val="clear" w:color="auto" w:fill="FFFFFF"/>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w:t>
      </w:r>
      <w:proofErr w:type="gramEnd"/>
      <w:r>
        <w:rPr>
          <w:sz w:val="28"/>
          <w:szCs w:val="28"/>
          <w:shd w:val="clear" w:color="auto" w:fill="FFFFFF"/>
        </w:rPr>
        <w:t xml:space="preserve"> </w:t>
      </w:r>
      <w:proofErr w:type="gramStart"/>
      <w:r>
        <w:rPr>
          <w:sz w:val="28"/>
          <w:szCs w:val="28"/>
          <w:shd w:val="clear" w:color="auto" w:fill="FFFFFF"/>
        </w:rPr>
        <w:t xml:space="preserve">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w:t>
      </w:r>
      <w:r>
        <w:rPr>
          <w:sz w:val="28"/>
          <w:szCs w:val="28"/>
          <w:shd w:val="clear" w:color="auto" w:fill="FFFFFF"/>
        </w:rPr>
        <w:lastRenderedPageBreak/>
        <w:t>восходящей и нисходящей линии (родителями и детьми, дедушкой</w:t>
      </w:r>
      <w:proofErr w:type="gramEnd"/>
      <w:r>
        <w:rPr>
          <w:sz w:val="28"/>
          <w:szCs w:val="28"/>
          <w:shd w:val="clear" w:color="auto" w:fill="FFFFFF"/>
        </w:rPr>
        <w:t xml:space="preserve">, </w:t>
      </w:r>
      <w:proofErr w:type="gramStart"/>
      <w:r>
        <w:rPr>
          <w:sz w:val="28"/>
          <w:szCs w:val="28"/>
          <w:shd w:val="clear" w:color="auto" w:fill="FFFFFF"/>
        </w:rPr>
        <w:t xml:space="preserve">бабушкой и внуками), полнородными и </w:t>
      </w:r>
      <w:proofErr w:type="spellStart"/>
      <w:r>
        <w:rPr>
          <w:sz w:val="28"/>
          <w:szCs w:val="28"/>
          <w:shd w:val="clear" w:color="auto" w:fill="FFFFFF"/>
        </w:rPr>
        <w:t>неполнородными</w:t>
      </w:r>
      <w:proofErr w:type="spellEnd"/>
      <w:r>
        <w:rPr>
          <w:sz w:val="28"/>
          <w:szCs w:val="28"/>
          <w:shd w:val="clear" w:color="auto" w:fill="FFFFFF"/>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r>
        <w:rPr>
          <w:sz w:val="28"/>
          <w:szCs w:val="28"/>
          <w:shd w:val="clear" w:color="auto" w:fill="FFFFFF"/>
        </w:rPr>
        <w:t xml:space="preserve"> </w:t>
      </w:r>
      <w:proofErr w:type="gramStart"/>
      <w:r>
        <w:rPr>
          <w:sz w:val="28"/>
          <w:szCs w:val="28"/>
          <w:shd w:val="clear" w:color="auto" w:fill="FFFFFF"/>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r>
        <w:rPr>
          <w:sz w:val="28"/>
          <w:szCs w:val="28"/>
          <w:shd w:val="clear" w:color="auto" w:fill="FFFFFF"/>
        </w:rPr>
        <w:t>.</w:t>
      </w:r>
      <w:r>
        <w:rPr>
          <w:sz w:val="28"/>
          <w:szCs w:val="28"/>
        </w:rPr>
        <w:br/>
      </w:r>
      <w:r>
        <w:rPr>
          <w:rFonts w:eastAsia="Calibri"/>
          <w:sz w:val="28"/>
          <w:szCs w:val="28"/>
          <w:lang w:eastAsia="en-US"/>
        </w:rPr>
        <w:t xml:space="preserve">             4.7. Замена члена Комиссии допускается только по решению Заказчика, принявшего решение о создании комиссии.</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 xml:space="preserve"> 4.8. Заседание Комиссии считается правомочным, если на нем присутствует не менее чем пятьдесят процентов общего числа ее членов.</w:t>
      </w:r>
    </w:p>
    <w:p w:rsidR="005619AF" w:rsidRDefault="005619AF" w:rsidP="005619AF">
      <w:pPr>
        <w:autoSpaceDE w:val="0"/>
        <w:autoSpaceDN w:val="0"/>
        <w:adjustRightInd w:val="0"/>
        <w:ind w:firstLine="720"/>
        <w:rPr>
          <w:rFonts w:eastAsia="Calibri"/>
          <w:sz w:val="28"/>
          <w:szCs w:val="28"/>
          <w:lang w:eastAsia="en-US"/>
        </w:rPr>
      </w:pPr>
    </w:p>
    <w:p w:rsidR="005619AF" w:rsidRDefault="005619AF" w:rsidP="005619AF">
      <w:pPr>
        <w:autoSpaceDE w:val="0"/>
        <w:autoSpaceDN w:val="0"/>
        <w:adjustRightInd w:val="0"/>
        <w:spacing w:before="108" w:after="108"/>
        <w:jc w:val="center"/>
        <w:outlineLvl w:val="0"/>
        <w:rPr>
          <w:rFonts w:eastAsia="Calibri"/>
          <w:b/>
          <w:bCs/>
          <w:color w:val="26282F"/>
          <w:sz w:val="28"/>
          <w:szCs w:val="28"/>
          <w:lang w:eastAsia="en-US"/>
        </w:rPr>
      </w:pPr>
      <w:bookmarkStart w:id="4" w:name="sub_5"/>
      <w:r>
        <w:rPr>
          <w:rFonts w:eastAsia="Calibri"/>
          <w:b/>
          <w:bCs/>
          <w:color w:val="26282F"/>
          <w:sz w:val="28"/>
          <w:szCs w:val="28"/>
          <w:lang w:eastAsia="en-US"/>
        </w:rPr>
        <w:t>5. Порядок проведения заседаний комиссии</w:t>
      </w:r>
    </w:p>
    <w:bookmarkEnd w:id="4"/>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 xml:space="preserve">5.1. Дата, время и место заседания Единой комиссии назначаются председателем Единой комиссии. Члены Единой комиссии своевременно уведомляются председателем Единой комиссии о месте, дате и времени проведения заседания комиссии. </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5.2. Заказчик обязан организовать материально-техническое обеспечение деятельности Комиссии, в том числе предоставить удобное для работы помещение, оргтехнику, канцелярские принадлежности и т. п.</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5.3. Организация работы Единой комиссии возлагается на ответственного секретаря, назначаемого из числа работников контрактной службы.</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5.4. Ответственный секретарь Единой комиссии обеспечивает осуществление аудиозаписи вскрытия конвертов с заявками на участие в закупках и (или) открытия доступа к поданным в форме электронных документов заявкам на участие в закупках. Все аудиозаписи хранятся у ответственного секретаря Единой комиссии.</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5.5. На заседание Единой комиссии в обязательном порядке приглашается работник контрактной службы, ответственный за осуществление закупки (далее - работник контрактной службы).</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5.6. Заседания Комиссии открываются и закрываются председателем Комиссии, в отсутствие председателя - заместителем председателя.</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5.7. Председатель Комиссии:</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5.7.1. Ведет заседание Комиссии, в том числе:</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 открывает заседание;</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 объявляет заседание правомочным или выносит решение о его переносе из-за отсутствия кворума;</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lastRenderedPageBreak/>
        <w:t>- выносит на голосование вопросы, рассматриваемые Комиссией;</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 подводит итоги голосования и оглашает принятые решения;</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 объявляет о завершении заседания Комиссии.</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5.7.2. Осуществляет иные действия в соответствии с действующим законодательством Российской Федерации и настоящим Положением.</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5.8. Члены Комиссии:</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5.8.1. Принимают решения по вопросам, отнесенным к компетенции Комиссии законодательством Российской Федерации и настоящим Положением.</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5.8.2. Подписывают протоколы Комиссии.</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5.8.3. Осуществляют иные действия в соответствии с законодательством Российской Федерации и настоящим Положением.</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5.9. Решения Комиссии принимаются простым большинством голосов от числа присутствующих на заседании членов Комиссии при наличии кворума.</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5.10. При голосовании каждый член Комиссии имеет один голос.</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Член Комиссии может проголосовать "за", "против" или "воздержаться".</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5.11. Голосование осуществляется открыто.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5.12. В случае поступления по одному вопросу более одного предложения о решении голосование проводится по каждому из поступивших предложений. Решения Комиссии принимаются по каждому вопросу отдельно.</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 xml:space="preserve">5.13. Единая комиссия для рассмотрения, оценки и сопоставления заявок на участие в конкурсе, рассмотрения заявок на участие в аукционе вправе привлечь экспертов, экспертные организации в соответствии со </w:t>
      </w:r>
      <w:hyperlink r:id="rId12" w:history="1">
        <w:r>
          <w:rPr>
            <w:rStyle w:val="a3"/>
            <w:rFonts w:eastAsia="Calibri"/>
            <w:color w:val="auto"/>
            <w:sz w:val="28"/>
            <w:szCs w:val="28"/>
            <w:lang w:eastAsia="en-US"/>
          </w:rPr>
          <w:t>статьей 41</w:t>
        </w:r>
      </w:hyperlink>
      <w:r>
        <w:rPr>
          <w:rFonts w:eastAsia="Calibri"/>
          <w:sz w:val="28"/>
          <w:szCs w:val="28"/>
          <w:lang w:eastAsia="en-US"/>
        </w:rPr>
        <w:t xml:space="preserve"> Федерального закона.</w:t>
      </w:r>
    </w:p>
    <w:p w:rsidR="005619AF" w:rsidRDefault="005619AF" w:rsidP="005619AF">
      <w:pPr>
        <w:autoSpaceDE w:val="0"/>
        <w:autoSpaceDN w:val="0"/>
        <w:adjustRightInd w:val="0"/>
        <w:ind w:firstLine="720"/>
        <w:rPr>
          <w:rFonts w:eastAsia="Calibri"/>
          <w:sz w:val="28"/>
          <w:szCs w:val="28"/>
          <w:lang w:eastAsia="en-US"/>
        </w:rPr>
      </w:pPr>
    </w:p>
    <w:p w:rsidR="005619AF" w:rsidRDefault="005619AF" w:rsidP="005619AF">
      <w:pPr>
        <w:autoSpaceDE w:val="0"/>
        <w:autoSpaceDN w:val="0"/>
        <w:adjustRightInd w:val="0"/>
        <w:spacing w:before="108" w:after="108"/>
        <w:jc w:val="center"/>
        <w:outlineLvl w:val="0"/>
        <w:rPr>
          <w:rFonts w:eastAsia="Calibri"/>
          <w:b/>
          <w:bCs/>
          <w:color w:val="26282F"/>
          <w:sz w:val="28"/>
          <w:szCs w:val="28"/>
          <w:lang w:eastAsia="en-US"/>
        </w:rPr>
      </w:pPr>
      <w:bookmarkStart w:id="5" w:name="sub_6"/>
      <w:r>
        <w:rPr>
          <w:rFonts w:eastAsia="Calibri"/>
          <w:b/>
          <w:bCs/>
          <w:color w:val="26282F"/>
          <w:sz w:val="28"/>
          <w:szCs w:val="28"/>
          <w:lang w:eastAsia="en-US"/>
        </w:rPr>
        <w:t>6. Ответственность членов комиссии</w:t>
      </w:r>
    </w:p>
    <w:bookmarkEnd w:id="5"/>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6.1. Члены Комиссии, виновные в нарушении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 xml:space="preserve">6.2. </w:t>
      </w:r>
      <w:proofErr w:type="gramStart"/>
      <w:r>
        <w:rPr>
          <w:rFonts w:eastAsia="Calibri"/>
          <w:sz w:val="28"/>
          <w:szCs w:val="28"/>
          <w:lang w:eastAsia="en-US"/>
        </w:rPr>
        <w:t xml:space="preserve">Член Комиссии, допустивший нарушение законодательства 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 а также по представлению или предписанию органа, уполномоченного на осуществление контроля в сфере закупок товаров, </w:t>
      </w:r>
      <w:r>
        <w:rPr>
          <w:rFonts w:eastAsia="Calibri"/>
          <w:sz w:val="28"/>
          <w:szCs w:val="28"/>
          <w:lang w:eastAsia="en-US"/>
        </w:rPr>
        <w:lastRenderedPageBreak/>
        <w:t>работ, услуг для обеспечения государственных и муниципальных нужд, выданному Заказчику названным органом</w:t>
      </w:r>
      <w:proofErr w:type="gramEnd"/>
      <w:r>
        <w:rPr>
          <w:rFonts w:eastAsia="Calibri"/>
          <w:sz w:val="28"/>
          <w:szCs w:val="28"/>
          <w:lang w:eastAsia="en-US"/>
        </w:rPr>
        <w:t>.</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6.3. В случае</w:t>
      </w:r>
      <w:proofErr w:type="gramStart"/>
      <w:r>
        <w:rPr>
          <w:rFonts w:eastAsia="Calibri"/>
          <w:sz w:val="28"/>
          <w:szCs w:val="28"/>
          <w:lang w:eastAsia="en-US"/>
        </w:rPr>
        <w:t>,</w:t>
      </w:r>
      <w:proofErr w:type="gramEnd"/>
      <w:r>
        <w:rPr>
          <w:rFonts w:eastAsia="Calibri"/>
          <w:sz w:val="28"/>
          <w:szCs w:val="28"/>
          <w:lang w:eastAsia="en-US"/>
        </w:rPr>
        <w:t xml:space="preserve"> если члену Комиссии станет известно о нарушении другим членом Комиссии </w:t>
      </w:r>
      <w:hyperlink r:id="rId13" w:history="1">
        <w:r>
          <w:rPr>
            <w:rStyle w:val="a3"/>
            <w:rFonts w:eastAsia="Calibri"/>
            <w:color w:val="auto"/>
            <w:sz w:val="28"/>
            <w:szCs w:val="28"/>
            <w:lang w:eastAsia="en-US"/>
          </w:rPr>
          <w:t>законодательства</w:t>
        </w:r>
      </w:hyperlink>
      <w:r>
        <w:rPr>
          <w:rFonts w:eastAsia="Calibri"/>
          <w:sz w:val="28"/>
          <w:szCs w:val="28"/>
          <w:lang w:eastAsia="en-US"/>
        </w:rPr>
        <w:t xml:space="preserve">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должен письменно сообщить об этом председателю Комиссии и (или) Заказчику в течение одного дня с момента, когда он узнал о таком нарушении.</w:t>
      </w:r>
    </w:p>
    <w:p w:rsidR="005619AF" w:rsidRDefault="005619AF" w:rsidP="005619AF">
      <w:pPr>
        <w:autoSpaceDE w:val="0"/>
        <w:autoSpaceDN w:val="0"/>
        <w:adjustRightInd w:val="0"/>
        <w:ind w:firstLine="720"/>
        <w:rPr>
          <w:rFonts w:eastAsia="Calibri"/>
          <w:sz w:val="28"/>
          <w:szCs w:val="28"/>
          <w:lang w:eastAsia="en-US"/>
        </w:rPr>
      </w:pPr>
      <w:r>
        <w:rPr>
          <w:rFonts w:eastAsia="Calibri"/>
          <w:sz w:val="28"/>
          <w:szCs w:val="28"/>
          <w:lang w:eastAsia="en-US"/>
        </w:rPr>
        <w:t>6.4. Члены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закупки путем проведения конкурса.</w:t>
      </w:r>
    </w:p>
    <w:p w:rsidR="005619AF" w:rsidRDefault="005619AF" w:rsidP="005619AF">
      <w:pPr>
        <w:rPr>
          <w:color w:val="auto"/>
          <w:sz w:val="28"/>
          <w:szCs w:val="28"/>
        </w:rPr>
      </w:pPr>
    </w:p>
    <w:p w:rsidR="005619AF" w:rsidRDefault="005619AF" w:rsidP="005619AF"/>
    <w:p w:rsidR="00373B6A" w:rsidRPr="005619AF" w:rsidRDefault="00373B6A" w:rsidP="005619AF">
      <w:bookmarkStart w:id="6" w:name="_GoBack"/>
      <w:bookmarkEnd w:id="6"/>
    </w:p>
    <w:sectPr w:rsidR="00373B6A" w:rsidRPr="005619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169D7"/>
    <w:multiLevelType w:val="hybridMultilevel"/>
    <w:tmpl w:val="BF7C8F48"/>
    <w:lvl w:ilvl="0" w:tplc="8B6AEC74">
      <w:start w:val="1"/>
      <w:numFmt w:val="decimal"/>
      <w:lvlText w:val="%1)"/>
      <w:lvlJc w:val="left"/>
      <w:pPr>
        <w:ind w:left="1757" w:hanging="1020"/>
      </w:pPr>
    </w:lvl>
    <w:lvl w:ilvl="1" w:tplc="04190019">
      <w:start w:val="1"/>
      <w:numFmt w:val="lowerLetter"/>
      <w:lvlText w:val="%2."/>
      <w:lvlJc w:val="left"/>
      <w:pPr>
        <w:ind w:left="1817" w:hanging="360"/>
      </w:pPr>
    </w:lvl>
    <w:lvl w:ilvl="2" w:tplc="0419001B">
      <w:start w:val="1"/>
      <w:numFmt w:val="lowerRoman"/>
      <w:lvlText w:val="%3."/>
      <w:lvlJc w:val="right"/>
      <w:pPr>
        <w:ind w:left="2537" w:hanging="180"/>
      </w:pPr>
    </w:lvl>
    <w:lvl w:ilvl="3" w:tplc="0419000F">
      <w:start w:val="1"/>
      <w:numFmt w:val="decimal"/>
      <w:lvlText w:val="%4."/>
      <w:lvlJc w:val="left"/>
      <w:pPr>
        <w:ind w:left="3257" w:hanging="360"/>
      </w:pPr>
    </w:lvl>
    <w:lvl w:ilvl="4" w:tplc="04190019">
      <w:start w:val="1"/>
      <w:numFmt w:val="lowerLetter"/>
      <w:lvlText w:val="%5."/>
      <w:lvlJc w:val="left"/>
      <w:pPr>
        <w:ind w:left="3977" w:hanging="360"/>
      </w:pPr>
    </w:lvl>
    <w:lvl w:ilvl="5" w:tplc="0419001B">
      <w:start w:val="1"/>
      <w:numFmt w:val="lowerRoman"/>
      <w:lvlText w:val="%6."/>
      <w:lvlJc w:val="right"/>
      <w:pPr>
        <w:ind w:left="4697" w:hanging="180"/>
      </w:pPr>
    </w:lvl>
    <w:lvl w:ilvl="6" w:tplc="0419000F">
      <w:start w:val="1"/>
      <w:numFmt w:val="decimal"/>
      <w:lvlText w:val="%7."/>
      <w:lvlJc w:val="left"/>
      <w:pPr>
        <w:ind w:left="5417" w:hanging="360"/>
      </w:pPr>
    </w:lvl>
    <w:lvl w:ilvl="7" w:tplc="04190019">
      <w:start w:val="1"/>
      <w:numFmt w:val="lowerLetter"/>
      <w:lvlText w:val="%8."/>
      <w:lvlJc w:val="left"/>
      <w:pPr>
        <w:ind w:left="6137" w:hanging="360"/>
      </w:pPr>
    </w:lvl>
    <w:lvl w:ilvl="8" w:tplc="0419001B">
      <w:start w:val="1"/>
      <w:numFmt w:val="lowerRoman"/>
      <w:lvlText w:val="%9."/>
      <w:lvlJc w:val="right"/>
      <w:pPr>
        <w:ind w:left="6857" w:hanging="180"/>
      </w:pPr>
    </w:lvl>
  </w:abstractNum>
  <w:abstractNum w:abstractNumId="1">
    <w:nsid w:val="024C5DFD"/>
    <w:multiLevelType w:val="hybridMultilevel"/>
    <w:tmpl w:val="19483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EA2448E"/>
    <w:multiLevelType w:val="hybridMultilevel"/>
    <w:tmpl w:val="5874D262"/>
    <w:lvl w:ilvl="0" w:tplc="BE0E9A32">
      <w:start w:val="1"/>
      <w:numFmt w:val="bullet"/>
      <w:lvlText w:val=""/>
      <w:lvlJc w:val="left"/>
      <w:pPr>
        <w:tabs>
          <w:tab w:val="num" w:pos="360"/>
        </w:tabs>
        <w:ind w:left="0"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nsid w:val="73FC5B7D"/>
    <w:multiLevelType w:val="hybridMultilevel"/>
    <w:tmpl w:val="B396001A"/>
    <w:lvl w:ilvl="0" w:tplc="C3E24F62">
      <w:start w:val="3"/>
      <w:numFmt w:val="decimal"/>
      <w:lvlText w:val="%1."/>
      <w:lvlJc w:val="left"/>
      <w:pPr>
        <w:ind w:left="1035" w:hanging="360"/>
      </w:pPr>
    </w:lvl>
    <w:lvl w:ilvl="1" w:tplc="04190019">
      <w:start w:val="1"/>
      <w:numFmt w:val="lowerLetter"/>
      <w:lvlText w:val="%2."/>
      <w:lvlJc w:val="left"/>
      <w:pPr>
        <w:ind w:left="1755" w:hanging="360"/>
      </w:pPr>
    </w:lvl>
    <w:lvl w:ilvl="2" w:tplc="0419001B">
      <w:start w:val="1"/>
      <w:numFmt w:val="lowerRoman"/>
      <w:lvlText w:val="%3."/>
      <w:lvlJc w:val="right"/>
      <w:pPr>
        <w:ind w:left="2475" w:hanging="180"/>
      </w:pPr>
    </w:lvl>
    <w:lvl w:ilvl="3" w:tplc="0419000F">
      <w:start w:val="1"/>
      <w:numFmt w:val="decimal"/>
      <w:lvlText w:val="%4."/>
      <w:lvlJc w:val="left"/>
      <w:pPr>
        <w:ind w:left="3195" w:hanging="360"/>
      </w:pPr>
    </w:lvl>
    <w:lvl w:ilvl="4" w:tplc="04190019">
      <w:start w:val="1"/>
      <w:numFmt w:val="lowerLetter"/>
      <w:lvlText w:val="%5."/>
      <w:lvlJc w:val="left"/>
      <w:pPr>
        <w:ind w:left="3915" w:hanging="360"/>
      </w:pPr>
    </w:lvl>
    <w:lvl w:ilvl="5" w:tplc="0419001B">
      <w:start w:val="1"/>
      <w:numFmt w:val="lowerRoman"/>
      <w:lvlText w:val="%6."/>
      <w:lvlJc w:val="right"/>
      <w:pPr>
        <w:ind w:left="4635" w:hanging="180"/>
      </w:pPr>
    </w:lvl>
    <w:lvl w:ilvl="6" w:tplc="0419000F">
      <w:start w:val="1"/>
      <w:numFmt w:val="decimal"/>
      <w:lvlText w:val="%7."/>
      <w:lvlJc w:val="left"/>
      <w:pPr>
        <w:ind w:left="5355" w:hanging="360"/>
      </w:pPr>
    </w:lvl>
    <w:lvl w:ilvl="7" w:tplc="04190019">
      <w:start w:val="1"/>
      <w:numFmt w:val="lowerLetter"/>
      <w:lvlText w:val="%8."/>
      <w:lvlJc w:val="left"/>
      <w:pPr>
        <w:ind w:left="6075" w:hanging="360"/>
      </w:pPr>
    </w:lvl>
    <w:lvl w:ilvl="8" w:tplc="0419001B">
      <w:start w:val="1"/>
      <w:numFmt w:val="lowerRoman"/>
      <w:lvlText w:val="%9."/>
      <w:lvlJc w:val="right"/>
      <w:pPr>
        <w:ind w:left="6795"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79B"/>
    <w:rsid w:val="00373B6A"/>
    <w:rsid w:val="005619AF"/>
    <w:rsid w:val="0094579B"/>
    <w:rsid w:val="00AF6731"/>
    <w:rsid w:val="00D4263C"/>
    <w:rsid w:val="00F836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6731"/>
    <w:pPr>
      <w:spacing w:after="0" w:line="240" w:lineRule="auto"/>
    </w:pPr>
    <w:rPr>
      <w:rFonts w:ascii="Times New Roman" w:eastAsia="Times New Roman" w:hAnsi="Times New Roman" w:cs="Times New Roman"/>
      <w:color w:val="000000"/>
      <w:sz w:val="24"/>
      <w:szCs w:val="24"/>
      <w:lang w:eastAsia="ru-RU"/>
    </w:rPr>
  </w:style>
  <w:style w:type="paragraph" w:styleId="7">
    <w:name w:val="heading 7"/>
    <w:basedOn w:val="a"/>
    <w:next w:val="a"/>
    <w:link w:val="70"/>
    <w:semiHidden/>
    <w:unhideWhenUsed/>
    <w:qFormat/>
    <w:rsid w:val="00D4263C"/>
    <w:pPr>
      <w:spacing w:before="240" w:after="60"/>
      <w:outlineLvl w:val="6"/>
    </w:pPr>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semiHidden/>
    <w:rsid w:val="00D4263C"/>
    <w:rPr>
      <w:rFonts w:ascii="Times New Roman" w:eastAsia="Times New Roman" w:hAnsi="Times New Roman" w:cs="Times New Roman"/>
      <w:sz w:val="24"/>
      <w:szCs w:val="24"/>
      <w:lang w:eastAsia="ru-RU"/>
    </w:rPr>
  </w:style>
  <w:style w:type="character" w:styleId="a3">
    <w:name w:val="Hyperlink"/>
    <w:uiPriority w:val="99"/>
    <w:semiHidden/>
    <w:unhideWhenUsed/>
    <w:rsid w:val="00D4263C"/>
    <w:rPr>
      <w:color w:val="0000FF"/>
      <w:u w:val="single"/>
    </w:rPr>
  </w:style>
  <w:style w:type="paragraph" w:styleId="a4">
    <w:name w:val="Body Text"/>
    <w:basedOn w:val="a"/>
    <w:link w:val="a5"/>
    <w:unhideWhenUsed/>
    <w:rsid w:val="00D4263C"/>
    <w:pPr>
      <w:spacing w:after="120"/>
    </w:pPr>
    <w:rPr>
      <w:color w:val="auto"/>
    </w:rPr>
  </w:style>
  <w:style w:type="character" w:customStyle="1" w:styleId="a5">
    <w:name w:val="Основной текст Знак"/>
    <w:basedOn w:val="a0"/>
    <w:link w:val="a4"/>
    <w:rsid w:val="00D4263C"/>
    <w:rPr>
      <w:rFonts w:ascii="Times New Roman" w:eastAsia="Times New Roman" w:hAnsi="Times New Roman" w:cs="Times New Roman"/>
      <w:sz w:val="24"/>
      <w:szCs w:val="24"/>
      <w:lang w:eastAsia="ru-RU"/>
    </w:rPr>
  </w:style>
  <w:style w:type="paragraph" w:customStyle="1" w:styleId="ConsNormal">
    <w:name w:val="ConsNormal"/>
    <w:rsid w:val="00D4263C"/>
    <w:pPr>
      <w:autoSpaceDE w:val="0"/>
      <w:autoSpaceDN w:val="0"/>
      <w:adjustRightInd w:val="0"/>
      <w:spacing w:after="0" w:line="240" w:lineRule="auto"/>
      <w:ind w:firstLine="720"/>
    </w:pPr>
    <w:rPr>
      <w:rFonts w:ascii="Times New Roman" w:eastAsia="Times New Roman" w:hAnsi="Times New Roman" w:cs="Times New Roman"/>
      <w:sz w:val="24"/>
      <w:szCs w:val="24"/>
      <w:lang w:eastAsia="ru-RU"/>
    </w:rPr>
  </w:style>
  <w:style w:type="paragraph" w:customStyle="1" w:styleId="ConsPlusNormal">
    <w:name w:val="ConsPlusNormal"/>
    <w:rsid w:val="00D4263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D4263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6">
    <w:name w:val="Гипертекстовая ссылка"/>
    <w:basedOn w:val="a0"/>
    <w:uiPriority w:val="99"/>
    <w:rsid w:val="00D4263C"/>
    <w:rPr>
      <w:color w:val="106BBE"/>
    </w:rPr>
  </w:style>
  <w:style w:type="character" w:styleId="a7">
    <w:name w:val="Strong"/>
    <w:uiPriority w:val="99"/>
    <w:qFormat/>
    <w:rsid w:val="005619AF"/>
    <w:rPr>
      <w:rFonts w:ascii="Times New Roman" w:hAnsi="Times New Roman" w:cs="Times New Roman" w:hint="default"/>
      <w:b/>
      <w:bCs/>
    </w:rPr>
  </w:style>
  <w:style w:type="paragraph" w:styleId="a8">
    <w:name w:val="Plain Text"/>
    <w:basedOn w:val="a"/>
    <w:link w:val="a9"/>
    <w:uiPriority w:val="99"/>
    <w:semiHidden/>
    <w:unhideWhenUsed/>
    <w:rsid w:val="005619AF"/>
    <w:rPr>
      <w:rFonts w:ascii="Courier New" w:hAnsi="Courier New" w:cs="Courier New"/>
      <w:color w:val="auto"/>
      <w:sz w:val="20"/>
      <w:szCs w:val="20"/>
    </w:rPr>
  </w:style>
  <w:style w:type="character" w:customStyle="1" w:styleId="a9">
    <w:name w:val="Текст Знак"/>
    <w:basedOn w:val="a0"/>
    <w:link w:val="a8"/>
    <w:uiPriority w:val="99"/>
    <w:semiHidden/>
    <w:rsid w:val="005619AF"/>
    <w:rPr>
      <w:rFonts w:ascii="Courier New" w:eastAsia="Times New Roman" w:hAnsi="Courier New" w:cs="Courier New"/>
      <w:sz w:val="20"/>
      <w:szCs w:val="20"/>
      <w:lang w:eastAsia="ru-RU"/>
    </w:rPr>
  </w:style>
  <w:style w:type="character" w:customStyle="1" w:styleId="apple-converted-space">
    <w:name w:val="apple-converted-space"/>
    <w:basedOn w:val="a0"/>
    <w:uiPriority w:val="99"/>
    <w:rsid w:val="005619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6731"/>
    <w:pPr>
      <w:spacing w:after="0" w:line="240" w:lineRule="auto"/>
    </w:pPr>
    <w:rPr>
      <w:rFonts w:ascii="Times New Roman" w:eastAsia="Times New Roman" w:hAnsi="Times New Roman" w:cs="Times New Roman"/>
      <w:color w:val="000000"/>
      <w:sz w:val="24"/>
      <w:szCs w:val="24"/>
      <w:lang w:eastAsia="ru-RU"/>
    </w:rPr>
  </w:style>
  <w:style w:type="paragraph" w:styleId="7">
    <w:name w:val="heading 7"/>
    <w:basedOn w:val="a"/>
    <w:next w:val="a"/>
    <w:link w:val="70"/>
    <w:semiHidden/>
    <w:unhideWhenUsed/>
    <w:qFormat/>
    <w:rsid w:val="00D4263C"/>
    <w:pPr>
      <w:spacing w:before="240" w:after="60"/>
      <w:outlineLvl w:val="6"/>
    </w:pPr>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semiHidden/>
    <w:rsid w:val="00D4263C"/>
    <w:rPr>
      <w:rFonts w:ascii="Times New Roman" w:eastAsia="Times New Roman" w:hAnsi="Times New Roman" w:cs="Times New Roman"/>
      <w:sz w:val="24"/>
      <w:szCs w:val="24"/>
      <w:lang w:eastAsia="ru-RU"/>
    </w:rPr>
  </w:style>
  <w:style w:type="character" w:styleId="a3">
    <w:name w:val="Hyperlink"/>
    <w:uiPriority w:val="99"/>
    <w:semiHidden/>
    <w:unhideWhenUsed/>
    <w:rsid w:val="00D4263C"/>
    <w:rPr>
      <w:color w:val="0000FF"/>
      <w:u w:val="single"/>
    </w:rPr>
  </w:style>
  <w:style w:type="paragraph" w:styleId="a4">
    <w:name w:val="Body Text"/>
    <w:basedOn w:val="a"/>
    <w:link w:val="a5"/>
    <w:unhideWhenUsed/>
    <w:rsid w:val="00D4263C"/>
    <w:pPr>
      <w:spacing w:after="120"/>
    </w:pPr>
    <w:rPr>
      <w:color w:val="auto"/>
    </w:rPr>
  </w:style>
  <w:style w:type="character" w:customStyle="1" w:styleId="a5">
    <w:name w:val="Основной текст Знак"/>
    <w:basedOn w:val="a0"/>
    <w:link w:val="a4"/>
    <w:rsid w:val="00D4263C"/>
    <w:rPr>
      <w:rFonts w:ascii="Times New Roman" w:eastAsia="Times New Roman" w:hAnsi="Times New Roman" w:cs="Times New Roman"/>
      <w:sz w:val="24"/>
      <w:szCs w:val="24"/>
      <w:lang w:eastAsia="ru-RU"/>
    </w:rPr>
  </w:style>
  <w:style w:type="paragraph" w:customStyle="1" w:styleId="ConsNormal">
    <w:name w:val="ConsNormal"/>
    <w:rsid w:val="00D4263C"/>
    <w:pPr>
      <w:autoSpaceDE w:val="0"/>
      <w:autoSpaceDN w:val="0"/>
      <w:adjustRightInd w:val="0"/>
      <w:spacing w:after="0" w:line="240" w:lineRule="auto"/>
      <w:ind w:firstLine="720"/>
    </w:pPr>
    <w:rPr>
      <w:rFonts w:ascii="Times New Roman" w:eastAsia="Times New Roman" w:hAnsi="Times New Roman" w:cs="Times New Roman"/>
      <w:sz w:val="24"/>
      <w:szCs w:val="24"/>
      <w:lang w:eastAsia="ru-RU"/>
    </w:rPr>
  </w:style>
  <w:style w:type="paragraph" w:customStyle="1" w:styleId="ConsPlusNormal">
    <w:name w:val="ConsPlusNormal"/>
    <w:rsid w:val="00D4263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D4263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6">
    <w:name w:val="Гипертекстовая ссылка"/>
    <w:basedOn w:val="a0"/>
    <w:uiPriority w:val="99"/>
    <w:rsid w:val="00D4263C"/>
    <w:rPr>
      <w:color w:val="106BBE"/>
    </w:rPr>
  </w:style>
  <w:style w:type="character" w:styleId="a7">
    <w:name w:val="Strong"/>
    <w:uiPriority w:val="99"/>
    <w:qFormat/>
    <w:rsid w:val="005619AF"/>
    <w:rPr>
      <w:rFonts w:ascii="Times New Roman" w:hAnsi="Times New Roman" w:cs="Times New Roman" w:hint="default"/>
      <w:b/>
      <w:bCs/>
    </w:rPr>
  </w:style>
  <w:style w:type="paragraph" w:styleId="a8">
    <w:name w:val="Plain Text"/>
    <w:basedOn w:val="a"/>
    <w:link w:val="a9"/>
    <w:uiPriority w:val="99"/>
    <w:semiHidden/>
    <w:unhideWhenUsed/>
    <w:rsid w:val="005619AF"/>
    <w:rPr>
      <w:rFonts w:ascii="Courier New" w:hAnsi="Courier New" w:cs="Courier New"/>
      <w:color w:val="auto"/>
      <w:sz w:val="20"/>
      <w:szCs w:val="20"/>
    </w:rPr>
  </w:style>
  <w:style w:type="character" w:customStyle="1" w:styleId="a9">
    <w:name w:val="Текст Знак"/>
    <w:basedOn w:val="a0"/>
    <w:link w:val="a8"/>
    <w:uiPriority w:val="99"/>
    <w:semiHidden/>
    <w:rsid w:val="005619AF"/>
    <w:rPr>
      <w:rFonts w:ascii="Courier New" w:eastAsia="Times New Roman" w:hAnsi="Courier New" w:cs="Courier New"/>
      <w:sz w:val="20"/>
      <w:szCs w:val="20"/>
      <w:lang w:eastAsia="ru-RU"/>
    </w:rPr>
  </w:style>
  <w:style w:type="character" w:customStyle="1" w:styleId="apple-converted-space">
    <w:name w:val="apple-converted-space"/>
    <w:basedOn w:val="a0"/>
    <w:uiPriority w:val="99"/>
    <w:rsid w:val="005619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3154458">
      <w:bodyDiv w:val="1"/>
      <w:marLeft w:val="0"/>
      <w:marRight w:val="0"/>
      <w:marTop w:val="0"/>
      <w:marBottom w:val="0"/>
      <w:divBdr>
        <w:top w:val="none" w:sz="0" w:space="0" w:color="auto"/>
        <w:left w:val="none" w:sz="0" w:space="0" w:color="auto"/>
        <w:bottom w:val="none" w:sz="0" w:space="0" w:color="auto"/>
        <w:right w:val="none" w:sz="0" w:space="0" w:color="auto"/>
      </w:divBdr>
    </w:div>
    <w:div w:id="1411539390">
      <w:bodyDiv w:val="1"/>
      <w:marLeft w:val="0"/>
      <w:marRight w:val="0"/>
      <w:marTop w:val="0"/>
      <w:marBottom w:val="0"/>
      <w:divBdr>
        <w:top w:val="none" w:sz="0" w:space="0" w:color="auto"/>
        <w:left w:val="none" w:sz="0" w:space="0" w:color="auto"/>
        <w:bottom w:val="none" w:sz="0" w:space="0" w:color="auto"/>
        <w:right w:val="none" w:sz="0" w:space="0" w:color="auto"/>
      </w:divBdr>
    </w:div>
    <w:div w:id="148658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253464.39" TargetMode="External"/><Relationship Id="rId13" Type="http://schemas.openxmlformats.org/officeDocument/2006/relationships/hyperlink" Target="garantF1://70253464.2" TargetMode="External"/><Relationship Id="rId3" Type="http://schemas.microsoft.com/office/2007/relationships/stylesWithEffects" Target="stylesWithEffects.xml"/><Relationship Id="rId7" Type="http://schemas.openxmlformats.org/officeDocument/2006/relationships/hyperlink" Target="garantF1://70253464.39" TargetMode="External"/><Relationship Id="rId12" Type="http://schemas.openxmlformats.org/officeDocument/2006/relationships/hyperlink" Target="garantF1://70253464.4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E:\&#1055;&#1056;&#1054;&#1045;&#1050;&#1058;&#1067;\&#1055;&#1056;&#1054;&#1045;&#1050;&#1058;%20&#1055;&#1086;&#1089;&#1090;&#1072;&#1085;&#1086;&#1074;&#1083;&#1077;&#1085;&#1080;&#1103;%20&#1055;&#1086;&#1083;&#1086;&#1078;&#1077;&#1085;&#1080;&#1077;%20&#1086;%20&#1077;&#1076;&#1080;&#1085;&#1086;&#1081;%20&#1082;&#1086;&#1084;&#1080;&#1089;&#1089;&#1080;&#1080;.rtf" TargetMode="External"/><Relationship Id="rId11" Type="http://schemas.openxmlformats.org/officeDocument/2006/relationships/hyperlink" Target="garantF1://70253464.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garantF1://12012604.0" TargetMode="External"/><Relationship Id="rId4" Type="http://schemas.openxmlformats.org/officeDocument/2006/relationships/settings" Target="settings.xml"/><Relationship Id="rId9" Type="http://schemas.openxmlformats.org/officeDocument/2006/relationships/hyperlink" Target="garantF1://10064072.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2352</Words>
  <Characters>13411</Characters>
  <Application>Microsoft Office Word</Application>
  <DocSecurity>0</DocSecurity>
  <Lines>111</Lines>
  <Paragraphs>31</Paragraphs>
  <ScaleCrop>false</ScaleCrop>
  <Company/>
  <LinksUpToDate>false</LinksUpToDate>
  <CharactersWithSpaces>15732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9</cp:revision>
  <dcterms:created xsi:type="dcterms:W3CDTF">2014-09-17T06:25:00Z</dcterms:created>
  <dcterms:modified xsi:type="dcterms:W3CDTF">2014-09-18T05:44:00Z</dcterms:modified>
</cp:coreProperties>
</file>