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29"/>
        <w:gridCol w:w="1260"/>
        <w:gridCol w:w="3960"/>
      </w:tblGrid>
      <w:tr w:rsidR="0052056F" w:rsidTr="0052056F">
        <w:tc>
          <w:tcPr>
            <w:tcW w:w="4629" w:type="dxa"/>
          </w:tcPr>
          <w:p w:rsidR="0052056F" w:rsidRPr="0052056F" w:rsidRDefault="0052056F">
            <w:pPr>
              <w:spacing w:line="276" w:lineRule="auto"/>
              <w:jc w:val="center"/>
              <w:rPr>
                <w:b/>
                <w:sz w:val="24"/>
                <w:szCs w:val="24"/>
                <w:lang w:eastAsia="ar-SA"/>
              </w:rPr>
            </w:pPr>
            <w:r w:rsidRPr="0052056F">
              <w:rPr>
                <w:b/>
                <w:sz w:val="24"/>
                <w:szCs w:val="24"/>
              </w:rPr>
              <w:t>АДМИНИСТРАЦИЯ САЛАЗГОРЬСКОГО СЕЛЬСКОГО ПОСЕЛЕНИЯ ТОРБЕЕВСКОГО</w:t>
            </w:r>
          </w:p>
          <w:p w:rsidR="0052056F" w:rsidRPr="0052056F" w:rsidRDefault="0052056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2056F">
              <w:rPr>
                <w:b/>
                <w:sz w:val="24"/>
                <w:szCs w:val="24"/>
              </w:rPr>
              <w:t>МУНИЦИПАЛЬНОГО РАЙОНА</w:t>
            </w:r>
          </w:p>
          <w:p w:rsidR="0052056F" w:rsidRPr="0052056F" w:rsidRDefault="0052056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2056F">
              <w:rPr>
                <w:b/>
                <w:sz w:val="24"/>
                <w:szCs w:val="24"/>
              </w:rPr>
              <w:t>РЕСПУБЛИКИ МОРДОВИЯ</w:t>
            </w:r>
          </w:p>
          <w:p w:rsidR="0052056F" w:rsidRPr="0052056F" w:rsidRDefault="0052056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2056F" w:rsidRDefault="005205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Кооперативная</w:t>
            </w:r>
            <w:proofErr w:type="gramStart"/>
            <w:r>
              <w:rPr>
                <w:sz w:val="28"/>
                <w:szCs w:val="28"/>
              </w:rPr>
              <w:t xml:space="preserve">  ,</w:t>
            </w:r>
            <w:proofErr w:type="gramEnd"/>
            <w:r>
              <w:rPr>
                <w:sz w:val="28"/>
                <w:szCs w:val="28"/>
              </w:rPr>
              <w:t xml:space="preserve"> д. №  7  ,           с. </w:t>
            </w:r>
            <w:proofErr w:type="spellStart"/>
            <w:r>
              <w:rPr>
                <w:sz w:val="28"/>
                <w:szCs w:val="28"/>
              </w:rPr>
              <w:t>Салазгорь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52056F" w:rsidRDefault="0052056F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Торбеевский</w:t>
            </w:r>
            <w:proofErr w:type="spellEnd"/>
            <w:r>
              <w:rPr>
                <w:sz w:val="28"/>
                <w:szCs w:val="28"/>
              </w:rPr>
              <w:t xml:space="preserve"> район,</w:t>
            </w:r>
          </w:p>
          <w:p w:rsidR="0052056F" w:rsidRDefault="005205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 Мордовия, 431045</w:t>
            </w:r>
          </w:p>
          <w:p w:rsidR="0052056F" w:rsidRDefault="005205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тел.: (83456)2-48-37;</w:t>
            </w:r>
          </w:p>
          <w:p w:rsidR="0052056F" w:rsidRDefault="005205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ad</w:t>
            </w: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salazgor</w:t>
            </w:r>
            <w:proofErr w:type="spellEnd"/>
            <w:r>
              <w:rPr>
                <w:sz w:val="28"/>
                <w:szCs w:val="28"/>
              </w:rPr>
              <w:t>2012@</w:t>
            </w:r>
            <w:proofErr w:type="spellStart"/>
            <w:r>
              <w:rPr>
                <w:sz w:val="28"/>
                <w:szCs w:val="28"/>
                <w:lang w:val="en-US"/>
              </w:rPr>
              <w:t>yandex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</w:p>
          <w:p w:rsidR="0052056F" w:rsidRDefault="005205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</w:t>
            </w:r>
            <w:r>
              <w:rPr>
                <w:sz w:val="28"/>
                <w:szCs w:val="28"/>
              </w:rPr>
              <w:t>___________ № ____________</w:t>
            </w:r>
          </w:p>
          <w:p w:rsidR="0052056F" w:rsidRDefault="005205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</w:tcPr>
          <w:p w:rsidR="0052056F" w:rsidRDefault="005205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jc w:val="right"/>
              <w:rPr>
                <w:sz w:val="28"/>
                <w:szCs w:val="28"/>
                <w:lang w:eastAsia="ar-SA"/>
              </w:rPr>
            </w:pPr>
          </w:p>
        </w:tc>
        <w:tc>
          <w:tcPr>
            <w:tcW w:w="3960" w:type="dxa"/>
          </w:tcPr>
          <w:p w:rsidR="0052056F" w:rsidRDefault="0052056F">
            <w:pPr>
              <w:spacing w:line="276" w:lineRule="auto"/>
              <w:rPr>
                <w:sz w:val="28"/>
                <w:szCs w:val="28"/>
                <w:lang w:eastAsia="ar-SA"/>
              </w:rPr>
            </w:pPr>
          </w:p>
          <w:p w:rsidR="0052056F" w:rsidRDefault="0052056F">
            <w:pPr>
              <w:spacing w:line="276" w:lineRule="auto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Прокурору </w:t>
            </w:r>
          </w:p>
          <w:p w:rsidR="0052056F" w:rsidRDefault="0052056F">
            <w:pPr>
              <w:spacing w:line="27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района РМ </w:t>
            </w:r>
          </w:p>
          <w:p w:rsidR="0052056F" w:rsidRDefault="0052056F">
            <w:pPr>
              <w:spacing w:line="27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старшему советнику юстиции      Баранову А.И.</w:t>
            </w:r>
          </w:p>
          <w:p w:rsidR="0052056F" w:rsidRDefault="0052056F">
            <w:pPr>
              <w:spacing w:line="27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52056F" w:rsidRDefault="0052056F">
            <w:pPr>
              <w:spacing w:line="276" w:lineRule="auto"/>
              <w:rPr>
                <w:sz w:val="28"/>
                <w:szCs w:val="28"/>
              </w:rPr>
            </w:pPr>
          </w:p>
          <w:p w:rsidR="0052056F" w:rsidRDefault="0052056F">
            <w:pPr>
              <w:widowControl w:val="0"/>
              <w:suppressAutoHyphens/>
              <w:autoSpaceDE w:val="0"/>
              <w:autoSpaceDN w:val="0"/>
              <w:adjustRightInd w:val="0"/>
              <w:spacing w:after="200" w:line="360" w:lineRule="auto"/>
              <w:rPr>
                <w:sz w:val="28"/>
                <w:szCs w:val="28"/>
                <w:lang w:eastAsia="ar-SA"/>
              </w:rPr>
            </w:pPr>
          </w:p>
        </w:tc>
      </w:tr>
    </w:tbl>
    <w:p w:rsidR="0052056F" w:rsidRDefault="0052056F" w:rsidP="0052056F">
      <w:pPr>
        <w:rPr>
          <w:sz w:val="28"/>
          <w:szCs w:val="28"/>
        </w:rPr>
      </w:pPr>
    </w:p>
    <w:p w:rsidR="0052056F" w:rsidRDefault="0052056F" w:rsidP="0052056F">
      <w:pPr>
        <w:spacing w:before="108" w:after="108"/>
        <w:jc w:val="both"/>
        <w:outlineLvl w:val="0"/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F4A959" wp14:editId="3B11BFCE">
                <wp:simplePos x="0" y="0"/>
                <wp:positionH relativeFrom="column">
                  <wp:posOffset>-4695190</wp:posOffset>
                </wp:positionH>
                <wp:positionV relativeFrom="paragraph">
                  <wp:posOffset>514985</wp:posOffset>
                </wp:positionV>
                <wp:extent cx="3041015" cy="1340485"/>
                <wp:effectExtent l="0" t="0" r="6985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1015" cy="1340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056F" w:rsidRDefault="0052056F" w:rsidP="0052056F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-369.7pt;margin-top:40.55pt;width:239.45pt;height:10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" stroked="f">
                <v:textbox>
                  <w:txbxContent>
                    <w:p w:rsidR="0052056F" w:rsidRDefault="0052056F" w:rsidP="0052056F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направляет проект постановления администрации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2056F" w:rsidRPr="0052056F" w:rsidRDefault="0052056F" w:rsidP="0052056F">
      <w:pPr>
        <w:spacing w:before="108" w:after="1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2056F">
        <w:rPr>
          <w:sz w:val="28"/>
          <w:szCs w:val="28"/>
        </w:rPr>
        <w:t>«</w:t>
      </w:r>
      <w:r w:rsidRPr="0052056F">
        <w:rPr>
          <w:rFonts w:ascii="Times New Roman CYR" w:hAnsi="Times New Roman CYR" w:cs="Times New Roman CYR"/>
          <w:bCs/>
          <w:sz w:val="28"/>
          <w:szCs w:val="28"/>
        </w:rPr>
        <w:t xml:space="preserve">Об утверждении Положения по оплате труда работников МБУК </w:t>
      </w:r>
    </w:p>
    <w:p w:rsidR="0052056F" w:rsidRPr="0052056F" w:rsidRDefault="0052056F" w:rsidP="005205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2056F">
        <w:rPr>
          <w:rFonts w:ascii="Times New Roman CYR" w:hAnsi="Times New Roman CYR" w:cs="Times New Roman CYR"/>
          <w:bCs/>
          <w:sz w:val="28"/>
          <w:szCs w:val="28"/>
        </w:rPr>
        <w:t xml:space="preserve">« КДЦ </w:t>
      </w:r>
      <w:proofErr w:type="spellStart"/>
      <w:r w:rsidRPr="0052056F">
        <w:rPr>
          <w:rFonts w:ascii="Times New Roman CYR" w:hAnsi="Times New Roman CYR" w:cs="Times New Roman CYR"/>
          <w:bCs/>
          <w:sz w:val="28"/>
          <w:szCs w:val="28"/>
        </w:rPr>
        <w:t>Салазгорьского</w:t>
      </w:r>
      <w:proofErr w:type="spellEnd"/>
      <w:r w:rsidRPr="0052056F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52056F">
        <w:rPr>
          <w:rFonts w:ascii="Times New Roman CYR" w:hAnsi="Times New Roman CYR" w:cs="Times New Roman CYR"/>
          <w:bCs/>
          <w:sz w:val="28"/>
          <w:szCs w:val="28"/>
        </w:rPr>
        <w:t>Торбеевского</w:t>
      </w:r>
      <w:proofErr w:type="spellEnd"/>
      <w:r w:rsidRPr="0052056F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</w:rPr>
        <w:t xml:space="preserve">» </w:t>
      </w:r>
      <w:r>
        <w:rPr>
          <w:sz w:val="28"/>
          <w:szCs w:val="28"/>
        </w:rPr>
        <w:t>для дачи заключения.</w:t>
      </w: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</w:p>
    <w:p w:rsidR="0052056F" w:rsidRDefault="0052056F" w:rsidP="0052056F">
      <w:pPr>
        <w:snapToGri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52056F" w:rsidRDefault="0052056F" w:rsidP="0052056F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Г.П. Солдатова.</w:t>
      </w:r>
    </w:p>
    <w:p w:rsidR="0052056F" w:rsidRDefault="0052056F" w:rsidP="0052056F">
      <w:pPr>
        <w:jc w:val="both"/>
        <w:rPr>
          <w:sz w:val="22"/>
          <w:szCs w:val="22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5205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52056F" w:rsidRDefault="0052056F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         </w:t>
      </w:r>
      <w:r w:rsidR="003B0AF3"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                                                                                    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АДМИНИСТРАЦИЯ САЛАЗГОРЬСКОГО СЕЛЬСКОГО ПОСЕЛЕНИЯ 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Торбеевского МУНИЦИПАЛЬНОГО РАЙОНА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РеспубликИ мордовия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ПОСТАНОВЛЕНИЕ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733F4" w:rsidRDefault="00430D5A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28.10</w:t>
      </w:r>
      <w:r w:rsidR="008733F4">
        <w:rPr>
          <w:rFonts w:ascii="Times New Roman CYR" w:hAnsi="Times New Roman CYR" w:cs="Times New Roman CYR"/>
          <w:sz w:val="28"/>
          <w:szCs w:val="28"/>
        </w:rPr>
        <w:t>.2014 г.</w:t>
      </w:r>
      <w:r w:rsidR="008733F4">
        <w:rPr>
          <w:rFonts w:ascii="Times New Roman CYR" w:hAnsi="Times New Roman CYR" w:cs="Times New Roman CYR"/>
          <w:sz w:val="28"/>
          <w:szCs w:val="28"/>
        </w:rPr>
        <w:tab/>
      </w:r>
      <w:r w:rsidR="008733F4">
        <w:rPr>
          <w:rFonts w:ascii="Times New Roman CYR" w:hAnsi="Times New Roman CYR" w:cs="Times New Roman CYR"/>
          <w:sz w:val="28"/>
          <w:szCs w:val="28"/>
        </w:rPr>
        <w:tab/>
        <w:t xml:space="preserve">              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№ 23</w:t>
      </w:r>
    </w:p>
    <w:p w:rsidR="008733F4" w:rsidRDefault="008733F4" w:rsidP="008733F4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sz w:val="24"/>
          <w:szCs w:val="24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Положения по оплате труда работников МБУК </w:t>
      </w:r>
    </w:p>
    <w:p w:rsidR="008733F4" w:rsidRDefault="008733F4" w:rsidP="008733F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« КДЦ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8733F4" w:rsidRDefault="008733F4" w:rsidP="008733F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статьей 144</w:t>
      </w:r>
      <w:r>
        <w:rPr>
          <w:rFonts w:ascii="Times New Roman CYR" w:hAnsi="Times New Roman CYR" w:cs="Times New Roman CYR"/>
          <w:sz w:val="28"/>
          <w:szCs w:val="28"/>
        </w:rPr>
        <w:t xml:space="preserve"> Трудового кодекса Российской Федерации,  решением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от 31.12.2008 года №36 «Об основах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организации оплаты труда работников муниципальных учреждений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поселения», 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 сельского поселения постановляет:</w:t>
      </w:r>
    </w:p>
    <w:p w:rsidR="008733F4" w:rsidRDefault="008733F4" w:rsidP="008733F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Утвердить прилагаемое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положение</w:t>
      </w:r>
      <w:r>
        <w:rPr>
          <w:rFonts w:ascii="Times New Roman CYR" w:hAnsi="Times New Roman CYR" w:cs="Times New Roman CYR"/>
          <w:sz w:val="28"/>
          <w:szCs w:val="28"/>
        </w:rPr>
        <w:t xml:space="preserve"> по оплате труда  работников МБУК </w:t>
      </w:r>
    </w:p>
    <w:p w:rsidR="008733F4" w:rsidRDefault="008733F4" w:rsidP="008733F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КДЦ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91637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1637B"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 w:rsidR="0091637B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>».</w:t>
      </w:r>
    </w:p>
    <w:p w:rsidR="008733F4" w:rsidRDefault="008733F4" w:rsidP="008733F4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Настоящее постановление вступает в силу со дня его официального опубликования и подлежит размещению на официальном сайте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8733F4" w:rsidRDefault="008733F4" w:rsidP="008733F4">
      <w:pPr>
        <w:widowControl w:val="0"/>
        <w:autoSpaceDE w:val="0"/>
        <w:autoSpaceDN w:val="0"/>
        <w:adjustRightInd w:val="0"/>
        <w:spacing w:before="10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spacing w:before="100"/>
        <w:ind w:firstLine="72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39"/>
        <w:gridCol w:w="3257"/>
      </w:tblGrid>
      <w:tr w:rsidR="008733F4" w:rsidTr="008733F4">
        <w:tc>
          <w:tcPr>
            <w:tcW w:w="6739" w:type="dxa"/>
            <w:vAlign w:val="bottom"/>
            <w:hideMark/>
          </w:tcPr>
          <w:p w:rsidR="008733F4" w:rsidRDefault="008733F4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</w:t>
            </w:r>
          </w:p>
          <w:p w:rsidR="008733F4" w:rsidRDefault="008733F4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3257" w:type="dxa"/>
            <w:vAlign w:val="bottom"/>
            <w:hideMark/>
          </w:tcPr>
          <w:p w:rsidR="008733F4" w:rsidRDefault="008733F4" w:rsidP="008733F4">
            <w:pPr>
              <w:widowControl w:val="0"/>
              <w:autoSpaceDE w:val="0"/>
              <w:autoSpaceDN w:val="0"/>
              <w:adjustRightInd w:val="0"/>
              <w:spacing w:before="100" w:after="11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Г.П. Солдатова</w:t>
            </w:r>
          </w:p>
        </w:tc>
      </w:tr>
    </w:tbl>
    <w:p w:rsidR="008733F4" w:rsidRDefault="008733F4" w:rsidP="008733F4">
      <w:pPr>
        <w:widowControl w:val="0"/>
        <w:autoSpaceDE w:val="0"/>
        <w:autoSpaceDN w:val="0"/>
        <w:adjustRightInd w:val="0"/>
        <w:spacing w:before="108" w:after="108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733F4" w:rsidRDefault="008733F4" w:rsidP="008733F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-85090</wp:posOffset>
                </wp:positionV>
                <wp:extent cx="1280160" cy="365760"/>
                <wp:effectExtent l="4445" t="635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33F4" w:rsidRDefault="008733F4" w:rsidP="008733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61.1pt;margin-top:-6.7pt;width:100.8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" o:allowincell="f" stroked="f">
                <v:textbox>
                  <w:txbxContent>
                    <w:p w:rsidR="008733F4" w:rsidRDefault="008733F4" w:rsidP="008733F4"/>
                  </w:txbxContent>
                </v:textbox>
              </v:shape>
            </w:pict>
          </mc:Fallback>
        </mc:AlternateContent>
      </w:r>
      <w:r>
        <w:t xml:space="preserve"> </w:t>
      </w:r>
    </w:p>
    <w:p w:rsidR="008733F4" w:rsidRDefault="008733F4" w:rsidP="008733F4">
      <w:pPr>
        <w:jc w:val="center"/>
      </w:pPr>
      <w:r>
        <w:t xml:space="preserve">                     </w:t>
      </w:r>
    </w:p>
    <w:p w:rsidR="008733F4" w:rsidRDefault="008733F4" w:rsidP="008733F4">
      <w:pPr>
        <w:ind w:firstLine="720"/>
        <w:jc w:val="both"/>
      </w:pPr>
    </w:p>
    <w:p w:rsidR="008733F4" w:rsidRDefault="008733F4" w:rsidP="008733F4">
      <w:pPr>
        <w:ind w:firstLine="720"/>
        <w:jc w:val="both"/>
      </w:pPr>
    </w:p>
    <w:p w:rsidR="008733F4" w:rsidRDefault="008733F4" w:rsidP="008733F4">
      <w:pPr>
        <w:ind w:firstLine="720"/>
        <w:jc w:val="both"/>
      </w:pPr>
    </w:p>
    <w:p w:rsidR="008733F4" w:rsidRDefault="008733F4" w:rsidP="008733F4">
      <w:pPr>
        <w:ind w:firstLine="720"/>
        <w:jc w:val="both"/>
      </w:pPr>
    </w:p>
    <w:p w:rsidR="008733F4" w:rsidRDefault="008733F4" w:rsidP="008733F4">
      <w:pPr>
        <w:ind w:firstLine="720"/>
        <w:jc w:val="both"/>
      </w:pPr>
    </w:p>
    <w:p w:rsidR="008733F4" w:rsidRDefault="008733F4" w:rsidP="008733F4">
      <w:pPr>
        <w:ind w:firstLine="720"/>
        <w:jc w:val="both"/>
      </w:pPr>
    </w:p>
    <w:p w:rsidR="008733F4" w:rsidRDefault="008733F4" w:rsidP="008733F4">
      <w:pPr>
        <w:jc w:val="center"/>
        <w:rPr>
          <w:b/>
          <w:sz w:val="28"/>
          <w:szCs w:val="28"/>
        </w:rPr>
      </w:pPr>
    </w:p>
    <w:p w:rsidR="008733F4" w:rsidRDefault="008733F4" w:rsidP="008733F4">
      <w:pPr>
        <w:tabs>
          <w:tab w:val="left" w:pos="664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33F4" w:rsidRDefault="008733F4" w:rsidP="008733F4">
      <w:pPr>
        <w:tabs>
          <w:tab w:val="left" w:pos="6645"/>
        </w:tabs>
        <w:jc w:val="right"/>
        <w:rPr>
          <w:b/>
          <w:sz w:val="28"/>
          <w:szCs w:val="28"/>
        </w:rPr>
      </w:pPr>
    </w:p>
    <w:p w:rsidR="008733F4" w:rsidRDefault="008733F4" w:rsidP="008733F4">
      <w:pPr>
        <w:tabs>
          <w:tab w:val="left" w:pos="6645"/>
        </w:tabs>
        <w:jc w:val="right"/>
        <w:rPr>
          <w:b/>
          <w:sz w:val="28"/>
          <w:szCs w:val="28"/>
        </w:rPr>
      </w:pPr>
    </w:p>
    <w:p w:rsidR="008733F4" w:rsidRDefault="008733F4" w:rsidP="008733F4">
      <w:pPr>
        <w:tabs>
          <w:tab w:val="left" w:pos="6645"/>
        </w:tabs>
        <w:jc w:val="right"/>
        <w:rPr>
          <w:b/>
          <w:sz w:val="28"/>
          <w:szCs w:val="28"/>
        </w:rPr>
      </w:pPr>
    </w:p>
    <w:p w:rsidR="008733F4" w:rsidRDefault="008733F4" w:rsidP="008733F4">
      <w:pPr>
        <w:tabs>
          <w:tab w:val="left" w:pos="6645"/>
        </w:tabs>
      </w:pPr>
    </w:p>
    <w:p w:rsidR="008733F4" w:rsidRDefault="008733F4" w:rsidP="008733F4">
      <w:pPr>
        <w:tabs>
          <w:tab w:val="left" w:pos="6645"/>
        </w:tabs>
        <w:jc w:val="right"/>
      </w:pPr>
    </w:p>
    <w:p w:rsidR="008733F4" w:rsidRDefault="008733F4" w:rsidP="008733F4">
      <w:pPr>
        <w:tabs>
          <w:tab w:val="left" w:pos="6645"/>
        </w:tabs>
        <w:jc w:val="right"/>
      </w:pPr>
      <w:r>
        <w:t xml:space="preserve">Приложение </w:t>
      </w:r>
    </w:p>
    <w:p w:rsidR="008733F4" w:rsidRDefault="008733F4" w:rsidP="008733F4">
      <w:pPr>
        <w:tabs>
          <w:tab w:val="left" w:pos="6645"/>
        </w:tabs>
        <w:jc w:val="center"/>
      </w:pPr>
      <w:r>
        <w:t xml:space="preserve">                                                                                                                     к постановлению     администрации                                 </w:t>
      </w:r>
    </w:p>
    <w:p w:rsidR="008733F4" w:rsidRDefault="008733F4" w:rsidP="008733F4">
      <w:pPr>
        <w:tabs>
          <w:tab w:val="left" w:pos="7305"/>
        </w:tabs>
        <w:jc w:val="right"/>
      </w:pPr>
      <w:proofErr w:type="spellStart"/>
      <w:r>
        <w:t>Салазгорьского</w:t>
      </w:r>
      <w:proofErr w:type="spellEnd"/>
      <w:r>
        <w:t xml:space="preserve"> сельского поселения </w:t>
      </w:r>
    </w:p>
    <w:p w:rsidR="008733F4" w:rsidRDefault="00430D5A" w:rsidP="008733F4">
      <w:pPr>
        <w:tabs>
          <w:tab w:val="left" w:pos="7305"/>
        </w:tabs>
        <w:jc w:val="right"/>
      </w:pPr>
      <w:r>
        <w:t xml:space="preserve"> от 28.10..2014 г № 23</w:t>
      </w:r>
    </w:p>
    <w:p w:rsidR="008733F4" w:rsidRDefault="008733F4" w:rsidP="008733F4">
      <w:pPr>
        <w:jc w:val="center"/>
        <w:rPr>
          <w:b/>
          <w:sz w:val="28"/>
          <w:szCs w:val="28"/>
        </w:rPr>
      </w:pPr>
    </w:p>
    <w:p w:rsidR="008733F4" w:rsidRDefault="008733F4" w:rsidP="008733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8733F4" w:rsidRDefault="008733F4" w:rsidP="008733F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оплате труда работников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МБУК «КДЦ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8733F4" w:rsidRDefault="008733F4" w:rsidP="008733F4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8733F4" w:rsidRDefault="008733F4" w:rsidP="008733F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1.1.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Положение об оплате труда работников муниципального бюджетного учреждения культуры «КДЦ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поселения» (Положение) распространяется на работников муниципального бюджетного учреждения культуры. Положение разработано на основании Закона Республики Мордовия от 27 октября 2008 г. № 95-З «Об основах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организации оплаты труда работников государственных учреждений Республики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Мордовия», решения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от 31.12.2008 года № 36 «Об основах организации оплаты труда работников муниципальных учреждений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поселения», включает в себя:</w:t>
      </w:r>
    </w:p>
    <w:p w:rsidR="008733F4" w:rsidRDefault="008733F4" w:rsidP="008733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-наименование, условия осуществления и размеры выплат  стимулирующего характера, в том числе определяемые путем установления повышающих коэффициентов к базовым окладам; </w:t>
      </w:r>
    </w:p>
    <w:p w:rsidR="008733F4" w:rsidRDefault="008733F4" w:rsidP="008733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-условия оплаты труда руководителя, работников ведущего звена, работников обслуживающего персонала учреждения. </w:t>
      </w:r>
    </w:p>
    <w:p w:rsidR="008733F4" w:rsidRDefault="008733F4" w:rsidP="008733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1.2.Оплата труда работников, занятых по совместительству, а также на условиях неполного рабочего времени, производится пропорционально отработанному времени.</w:t>
      </w:r>
    </w:p>
    <w:p w:rsidR="008733F4" w:rsidRDefault="008733F4" w:rsidP="008733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 </w:t>
      </w:r>
    </w:p>
    <w:p w:rsidR="008733F4" w:rsidRDefault="008733F4" w:rsidP="008733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1.3.Заработная плата работников учреждения предельными размерами не ограничивается.</w:t>
      </w:r>
    </w:p>
    <w:p w:rsidR="008733F4" w:rsidRDefault="008733F4" w:rsidP="008733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1.4.Оплата труда работников учреждения, состоящая из вознаграждения за труд в зависимости от квалификации работника, стимулирующих выплат, не может быть менее установленного минимального </w:t>
      </w:r>
      <w:proofErr w:type="gramStart"/>
      <w:r>
        <w:rPr>
          <w:sz w:val="28"/>
          <w:szCs w:val="28"/>
        </w:rPr>
        <w:t>размера оплаты труда</w:t>
      </w:r>
      <w:proofErr w:type="gramEnd"/>
      <w:r>
        <w:rPr>
          <w:sz w:val="28"/>
          <w:szCs w:val="28"/>
        </w:rPr>
        <w:t>.</w:t>
      </w:r>
    </w:p>
    <w:p w:rsidR="008733F4" w:rsidRDefault="008733F4" w:rsidP="008733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1.5.Условия оплаты труда, включая размер базового оклада работника, исходя из особенностей деятельности учреждения культуры и рядовой функции работника, являются обязательным для включения в трудовой договор.</w:t>
      </w:r>
    </w:p>
    <w:p w:rsidR="008733F4" w:rsidRDefault="008733F4" w:rsidP="008733F4">
      <w:pPr>
        <w:autoSpaceDE w:val="0"/>
        <w:autoSpaceDN w:val="0"/>
        <w:adjustRightInd w:val="0"/>
        <w:rPr>
          <w:b/>
          <w:i/>
          <w:sz w:val="28"/>
          <w:szCs w:val="28"/>
        </w:rPr>
      </w:pPr>
    </w:p>
    <w:p w:rsidR="008733F4" w:rsidRDefault="008733F4" w:rsidP="008733F4">
      <w:pPr>
        <w:autoSpaceDE w:val="0"/>
        <w:autoSpaceDN w:val="0"/>
        <w:adjustRightInd w:val="0"/>
        <w:ind w:left="993"/>
        <w:jc w:val="center"/>
        <w:rPr>
          <w:b/>
          <w:i/>
          <w:sz w:val="28"/>
          <w:szCs w:val="28"/>
        </w:rPr>
      </w:pPr>
    </w:p>
    <w:p w:rsidR="008733F4" w:rsidRDefault="008733F4" w:rsidP="008733F4">
      <w:pPr>
        <w:autoSpaceDE w:val="0"/>
        <w:autoSpaceDN w:val="0"/>
        <w:adjustRightInd w:val="0"/>
        <w:ind w:left="993"/>
        <w:jc w:val="center"/>
        <w:rPr>
          <w:b/>
          <w:i/>
          <w:sz w:val="28"/>
          <w:szCs w:val="28"/>
        </w:rPr>
      </w:pPr>
    </w:p>
    <w:p w:rsidR="008733F4" w:rsidRDefault="008733F4" w:rsidP="008733F4">
      <w:pPr>
        <w:numPr>
          <w:ilvl w:val="0"/>
          <w:numId w:val="1"/>
        </w:numPr>
        <w:autoSpaceDE w:val="0"/>
        <w:autoSpaceDN w:val="0"/>
        <w:adjustRightInd w:val="0"/>
        <w:ind w:left="720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Порядок и условия оплаты труда работников учреждения, занимающих должности  специалистов, рабочих</w:t>
      </w:r>
    </w:p>
    <w:p w:rsidR="008733F4" w:rsidRDefault="008733F4" w:rsidP="008733F4">
      <w:pPr>
        <w:autoSpaceDE w:val="0"/>
        <w:autoSpaceDN w:val="0"/>
        <w:adjustRightInd w:val="0"/>
        <w:ind w:left="720"/>
        <w:jc w:val="both"/>
        <w:rPr>
          <w:b/>
          <w:i/>
          <w:sz w:val="28"/>
          <w:szCs w:val="28"/>
        </w:rPr>
      </w:pPr>
    </w:p>
    <w:p w:rsidR="008733F4" w:rsidRDefault="008733F4" w:rsidP="008733F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 Базовые оклады работников учреждения устанавливаются в соответствии с постановлением главы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от 31.12.2008г №19</w:t>
      </w:r>
    </w:p>
    <w:p w:rsidR="008733F4" w:rsidRDefault="008733F4" w:rsidP="008733F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 Об установлении размеров базовых окладов (базовых должностных окладов) работников муниципальных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Мордовия»  на основе отнесения занимаемых ими должностей к профессиональным квалификационным группам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далее – ПКГ) (приложение №1 к Положению).</w:t>
      </w:r>
    </w:p>
    <w:p w:rsidR="008733F4" w:rsidRDefault="008733F4" w:rsidP="008733F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2.2.Положением об оплате труда работников учреждения установлены следующие  повышающие коэффициенты к базовым окладам: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-повышающий коэффициент по занимаемой должности;</w:t>
      </w:r>
    </w:p>
    <w:p w:rsidR="008733F4" w:rsidRDefault="008733F4" w:rsidP="008733F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-повышающий коэффициент по учреждению (</w:t>
      </w:r>
      <w:proofErr w:type="gramStart"/>
      <w:r>
        <w:rPr>
          <w:sz w:val="28"/>
          <w:szCs w:val="28"/>
        </w:rPr>
        <w:t>сельские</w:t>
      </w:r>
      <w:proofErr w:type="gramEnd"/>
      <w:r>
        <w:rPr>
          <w:sz w:val="28"/>
          <w:szCs w:val="28"/>
        </w:rPr>
        <w:t>);</w:t>
      </w:r>
    </w:p>
    <w:p w:rsidR="008733F4" w:rsidRDefault="008733F4" w:rsidP="008733F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-персональный повышающий коэффициент.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средствами. Размер выплат по повышающему коэффициенту определяется путем умножения размера оклада работника на повышающий коэффициент.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Повышающие коэффициенты устанавливаются на определенный период времени в течение соответствующего календарного года.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повышающих коэффициентов не образует новый оклад и не учитывается при начислении иных стимулирующих  выплат, устанавливаемых в процентном отношении к окладу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2.3.Повышающий коэффициент по занимаемой должности устанавливается работникам учреждения в зависимости от отнесения должности  к квалификационному уровню ПКГ.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повышающих коэффициентов по квалификационным уровням ПКГ к окладу (по занимаемой должности) приводятся в приложении № 2.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2.4.Персональный повышающий коэффициент  устанавливается работникам с учетом уровня 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опыта  и других факторов) приводится в приложении № 3.</w:t>
      </w:r>
      <w:proofErr w:type="gramEnd"/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об установлении персонального повышающего коэффициента и его размерах принимается руководителем учреждения персонально в отношении конкретного работника.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2.5.Повышающий коэффициент по учреждению устанавливается руководителю, специалистам, работающим в сельской местности.  Размер, а также перечень должностей по профессиональным квалификационным группам должностей работников, которым  устанавливается данный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коэффициент, определяются в соответствии с приложением № 4 к настоящему Положению.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33F4" w:rsidRDefault="008733F4" w:rsidP="008733F4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3F4" w:rsidRDefault="008733F4" w:rsidP="008733F4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и условия установления выплат стимулирующего характера</w:t>
      </w:r>
    </w:p>
    <w:p w:rsidR="008733F4" w:rsidRDefault="008733F4" w:rsidP="008733F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 В целях поощрения работников за выполненную работу в учреждении   устанавливаются следующие виды выплат стимулирующего характера:</w:t>
      </w:r>
    </w:p>
    <w:p w:rsidR="008733F4" w:rsidRDefault="008733F4" w:rsidP="008733F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 за интенсивность и высокие результаты работы;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за качество выполняемых работ;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премиальные выплаты по итогам работы.  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Выплаты стимулирующего характера, размеры и условия их осуществления устанавливаются коллективными договорами, соглашениями, локальными  актами учреждения.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3.2.Выплата  за интенсивность и высокие результаты работы производится  работникам единовременно за выполнение отдельных особо важных заданий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выполнение отдельных заданий и срочных работ, связанных с реализацией общереспубликанских мероприятий, мероприятий сферы культуры, искусства и кинематографии).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Выплата за качество выполняемых работ производится работникам единовременно при соблюдении муниципального стандарта «Качество предоставляемых услуг в сфере культуры».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Премирование осуществляется на основании положения о премировании, утверждаемого локальным актом по учреждению. 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С целью выработки объективных предложений руководителю учреждения по оценке результатов выполнения показателей (критериев) эффективности деятельности работников (приложение №5), в учреждении создается комиссия.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При премировании  по итогам работы  учитывается: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-показатели по реализации мероприятий сферы культуры;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-успешное и добросовестное выполнение работником своих должностных обязанностей в соответствующем периоде;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-инициатива, творчество и применение в работе современных форм и методов организации труда;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-качественная подготовка и проведение мероприятий, связанных с уставной деятельностью учреждения;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-выполнение порученной работы, связанной с обеспечением рабочего процесса или уставной деятельности учреждения;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-качественная подготовка и своевременная сдача отчетности;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в течение месяца в выполнении важных работ, мероприятий.</w:t>
      </w:r>
    </w:p>
    <w:p w:rsidR="008733F4" w:rsidRDefault="008733F4" w:rsidP="008733F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33F4" w:rsidRDefault="008733F4" w:rsidP="008733F4">
      <w:pPr>
        <w:pStyle w:val="ConsPlusNormal"/>
        <w:widowControl/>
        <w:ind w:left="1353" w:firstLine="0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 </w:t>
      </w:r>
      <w:r>
        <w:rPr>
          <w:rFonts w:ascii="Times New Roman" w:hAnsi="Times New Roman" w:cs="Times New Roman"/>
          <w:b/>
          <w:sz w:val="28"/>
          <w:szCs w:val="28"/>
        </w:rPr>
        <w:t>Условия оплаты труда руководителя Учреждения</w:t>
      </w:r>
    </w:p>
    <w:p w:rsidR="008733F4" w:rsidRDefault="008733F4" w:rsidP="008733F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4.1.</w:t>
      </w:r>
      <w:r>
        <w:rPr>
          <w:rFonts w:ascii="Times New Roman CYR" w:hAnsi="Times New Roman CYR" w:cs="Times New Roman CYR"/>
          <w:sz w:val="28"/>
          <w:szCs w:val="28"/>
        </w:rPr>
        <w:t xml:space="preserve"> Заработная плата руководителя Учреждения состоит из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должностного оклада, выплат стимулирующего характера.</w:t>
      </w:r>
    </w:p>
    <w:p w:rsidR="008733F4" w:rsidRDefault="008733F4" w:rsidP="008733F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Должностной оклад руководителя Учреждения (далее Руководителя) включается в  трудовой договор. Размер должностного оклада утверждается распоряжением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Положением об установлении соотношения должностного оклада  руководителя к средней заработной плате работников, с учетом показателей деятельности. Перечень должностей работников культуры, относимых к основному персоналу, для расчета средней заработной платы и определения размера  должностного оклада руководителя приведен в приложении №6 к настоящему положению.</w:t>
      </w:r>
    </w:p>
    <w:p w:rsidR="008733F4" w:rsidRDefault="008733F4" w:rsidP="008733F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4.2.Премирование руководителя Учреждения осуществляется по распоряжению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 учетом результатов деятельности Учреждения в соответствии с критериями (показателями) оценки эффективности деятельности Учреждения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приложение № 7), в соответствии с Положением о выплатах стимулирующего характера. 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Размеры премирования руководителя, порядок и критерии его выплаты ежегодно устанавливаются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5</w:t>
      </w:r>
      <w:r>
        <w:rPr>
          <w:rFonts w:ascii="Times New Roman" w:hAnsi="Times New Roman" w:cs="Times New Roman"/>
          <w:b/>
          <w:sz w:val="28"/>
          <w:szCs w:val="28"/>
        </w:rPr>
        <w:t>. Штатное расписание учреждения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5.1.Штатное расписание Учреждения утверждается руководителем МБУК «КДЦ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поселения», согласовывается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утвержденного на соответствующий финансовый год фонда оплаты труда.        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5.2. Внесение изменений в штатное расписание производится на основании приказа руководителя.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5.3. Штатное расписание по видам персонала составляется в соответствии с Уставом  учреждения.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5.4.В штатном расписании указывается должность работника, численность, базовые оклады по профессиональным квалификационным группам и квалификационным уровням, все виды повышающих коэффициентов к базовому должностному окладу, выплаты компенсационного  и стимулирующего характера, другие доплаты и надбавки, установленные законодательством.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5.5.Численный состав работников учреждения должен быть достаточным для гарантированного выполнения его функций, задач и объемов работ, установленных учредителем.</w:t>
      </w:r>
    </w:p>
    <w:p w:rsidR="008733F4" w:rsidRDefault="008733F4" w:rsidP="008733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430D5A" w:rsidRDefault="00430D5A" w:rsidP="008733F4">
      <w:pPr>
        <w:jc w:val="right"/>
        <w:rPr>
          <w:sz w:val="28"/>
          <w:szCs w:val="28"/>
        </w:rPr>
      </w:pPr>
      <w:bookmarkStart w:id="0" w:name="_GoBack"/>
      <w:bookmarkEnd w:id="0"/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работников МБУК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                                                 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8733F4" w:rsidRDefault="008733F4" w:rsidP="008733F4">
      <w:pPr>
        <w:spacing w:line="252" w:lineRule="auto"/>
        <w:ind w:firstLine="720"/>
        <w:jc w:val="center"/>
        <w:rPr>
          <w:sz w:val="28"/>
        </w:rPr>
      </w:pPr>
      <w:r>
        <w:rPr>
          <w:sz w:val="28"/>
        </w:rPr>
        <w:t xml:space="preserve">Базовые должностные оклады работников муниципальных учреждений </w:t>
      </w:r>
      <w:proofErr w:type="spellStart"/>
      <w:r>
        <w:rPr>
          <w:sz w:val="28"/>
        </w:rPr>
        <w:t>Салазгорьского</w:t>
      </w:r>
      <w:proofErr w:type="spellEnd"/>
      <w:r>
        <w:rPr>
          <w:sz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4"/>
          <w:szCs w:val="24"/>
        </w:rPr>
        <w:t xml:space="preserve">  </w:t>
      </w:r>
      <w:r>
        <w:rPr>
          <w:sz w:val="28"/>
        </w:rPr>
        <w:t>по общеотраслевым профессиям рабочих</w:t>
      </w:r>
    </w:p>
    <w:p w:rsidR="008733F4" w:rsidRDefault="008733F4" w:rsidP="008733F4">
      <w:pPr>
        <w:spacing w:line="252" w:lineRule="auto"/>
        <w:ind w:firstLine="720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7"/>
        <w:gridCol w:w="2554"/>
      </w:tblGrid>
      <w:tr w:rsidR="008733F4" w:rsidTr="008733F4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Перечень профессий рабочих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Размер базового должностного оклада, рублей</w:t>
            </w:r>
          </w:p>
        </w:tc>
      </w:tr>
      <w:tr w:rsidR="008733F4" w:rsidTr="008733F4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both"/>
              <w:rPr>
                <w:sz w:val="28"/>
                <w:lang w:eastAsia="ar-SA"/>
              </w:rPr>
            </w:pPr>
            <w:r>
              <w:rPr>
                <w:sz w:val="28"/>
              </w:rPr>
              <w:t xml:space="preserve">Профессии рабочих, отнесенные к ПКГ «Общеотраслевые профессии рабочих первого уровня»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2146</w:t>
            </w:r>
          </w:p>
        </w:tc>
      </w:tr>
      <w:tr w:rsidR="008733F4" w:rsidTr="008733F4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</w:rPr>
            </w:pPr>
            <w:r>
              <w:rPr>
                <w:sz w:val="28"/>
              </w:rPr>
              <w:t>2347</w:t>
            </w:r>
          </w:p>
        </w:tc>
      </w:tr>
    </w:tbl>
    <w:p w:rsidR="008733F4" w:rsidRDefault="008733F4" w:rsidP="008733F4">
      <w:pPr>
        <w:spacing w:line="252" w:lineRule="auto"/>
        <w:ind w:firstLine="720"/>
        <w:jc w:val="right"/>
        <w:rPr>
          <w:sz w:val="24"/>
          <w:szCs w:val="24"/>
          <w:lang w:eastAsia="ar-SA"/>
        </w:rPr>
      </w:pPr>
    </w:p>
    <w:p w:rsidR="008733F4" w:rsidRDefault="008733F4" w:rsidP="008733F4">
      <w:pPr>
        <w:spacing w:line="252" w:lineRule="auto"/>
        <w:ind w:firstLine="720"/>
        <w:jc w:val="center"/>
        <w:rPr>
          <w:sz w:val="28"/>
        </w:rPr>
      </w:pPr>
    </w:p>
    <w:p w:rsidR="008733F4" w:rsidRDefault="008733F4" w:rsidP="008733F4">
      <w:pPr>
        <w:spacing w:line="252" w:lineRule="auto"/>
        <w:ind w:firstLine="720"/>
        <w:jc w:val="center"/>
        <w:rPr>
          <w:sz w:val="28"/>
        </w:rPr>
      </w:pPr>
    </w:p>
    <w:p w:rsidR="008733F4" w:rsidRDefault="008733F4" w:rsidP="008733F4">
      <w:pPr>
        <w:spacing w:line="252" w:lineRule="auto"/>
        <w:ind w:firstLine="720"/>
        <w:jc w:val="center"/>
        <w:rPr>
          <w:sz w:val="28"/>
        </w:rPr>
      </w:pPr>
      <w:r>
        <w:rPr>
          <w:sz w:val="28"/>
        </w:rPr>
        <w:t xml:space="preserve">Базовые должностные оклады работников муниципальных учреждений </w:t>
      </w:r>
      <w:proofErr w:type="spellStart"/>
      <w:r>
        <w:rPr>
          <w:sz w:val="28"/>
        </w:rPr>
        <w:t>Салазгорьского</w:t>
      </w:r>
      <w:proofErr w:type="spellEnd"/>
      <w:r>
        <w:rPr>
          <w:sz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4"/>
          <w:szCs w:val="24"/>
        </w:rPr>
        <w:t xml:space="preserve">  </w:t>
      </w:r>
      <w:r>
        <w:rPr>
          <w:sz w:val="28"/>
        </w:rPr>
        <w:t>по должностям работников культуры, искусства и кинематографии</w:t>
      </w:r>
    </w:p>
    <w:p w:rsidR="008733F4" w:rsidRDefault="008733F4" w:rsidP="008733F4">
      <w:pPr>
        <w:spacing w:line="252" w:lineRule="auto"/>
        <w:ind w:firstLine="720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4"/>
        <w:gridCol w:w="2677"/>
      </w:tblGrid>
      <w:tr w:rsidR="008733F4" w:rsidTr="008733F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Перечень должностей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Размер базового должностного оклада, рублей</w:t>
            </w:r>
          </w:p>
        </w:tc>
      </w:tr>
      <w:tr w:rsidR="008733F4" w:rsidTr="008733F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both"/>
              <w:rPr>
                <w:sz w:val="28"/>
                <w:lang w:eastAsia="ar-SA"/>
              </w:rPr>
            </w:pPr>
            <w:r>
              <w:rPr>
                <w:sz w:val="28"/>
              </w:rPr>
              <w:t>Должности, отнесенные к ПКГ «Должности работников культуры, искусства и кинематографии ведущего звена»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3469</w:t>
            </w:r>
          </w:p>
        </w:tc>
      </w:tr>
      <w:tr w:rsidR="008733F4" w:rsidTr="008733F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both"/>
              <w:rPr>
                <w:sz w:val="28"/>
                <w:lang w:eastAsia="ar-SA"/>
              </w:rPr>
            </w:pPr>
            <w:r>
              <w:rPr>
                <w:sz w:val="28"/>
              </w:rPr>
              <w:t>Должности, отнесенные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suppressAutoHyphens/>
              <w:spacing w:line="252" w:lineRule="auto"/>
              <w:jc w:val="center"/>
              <w:rPr>
                <w:sz w:val="28"/>
                <w:lang w:eastAsia="ar-SA"/>
              </w:rPr>
            </w:pPr>
            <w:r>
              <w:rPr>
                <w:sz w:val="28"/>
              </w:rPr>
              <w:t>4601</w:t>
            </w:r>
          </w:p>
        </w:tc>
      </w:tr>
    </w:tbl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2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работников МБУК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                                                  </w:t>
      </w:r>
    </w:p>
    <w:p w:rsidR="008733F4" w:rsidRDefault="008733F4" w:rsidP="008733F4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8733F4" w:rsidRDefault="008733F4" w:rsidP="008733F4">
      <w:pPr>
        <w:pStyle w:val="Heading"/>
        <w:tabs>
          <w:tab w:val="left" w:pos="540"/>
        </w:tabs>
        <w:jc w:val="center"/>
        <w:rPr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Размеры повышающих коэффициентов </w:t>
      </w:r>
    </w:p>
    <w:p w:rsidR="008733F4" w:rsidRDefault="008733F4" w:rsidP="008733F4">
      <w:pPr>
        <w:jc w:val="center"/>
        <w:rPr>
          <w:b/>
          <w:sz w:val="28"/>
          <w:szCs w:val="28"/>
        </w:rPr>
      </w:pPr>
    </w:p>
    <w:p w:rsidR="008733F4" w:rsidRDefault="008733F4" w:rsidP="008733F4">
      <w:pPr>
        <w:ind w:left="36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1.Профессиональная квалификационная группа </w:t>
      </w:r>
      <w:r>
        <w:rPr>
          <w:color w:val="000000"/>
          <w:sz w:val="28"/>
          <w:szCs w:val="28"/>
        </w:rPr>
        <w:t xml:space="preserve">"Должности </w:t>
      </w:r>
    </w:p>
    <w:p w:rsidR="008733F4" w:rsidRDefault="008733F4" w:rsidP="008733F4">
      <w:pPr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руководящего состава учреждений культуры, искусства и кинематографии"</w:t>
      </w:r>
      <w:r>
        <w:rPr>
          <w:b/>
          <w:sz w:val="28"/>
          <w:szCs w:val="28"/>
        </w:rPr>
        <w:t xml:space="preserve"> </w:t>
      </w:r>
    </w:p>
    <w:p w:rsidR="008733F4" w:rsidRDefault="008733F4" w:rsidP="008733F4">
      <w:pPr>
        <w:rPr>
          <w:b/>
          <w:sz w:val="28"/>
          <w:szCs w:val="28"/>
        </w:rPr>
      </w:pPr>
    </w:p>
    <w:tbl>
      <w:tblPr>
        <w:tblW w:w="11565" w:type="dxa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95"/>
        <w:gridCol w:w="3545"/>
        <w:gridCol w:w="3263"/>
        <w:gridCol w:w="2062"/>
      </w:tblGrid>
      <w:tr w:rsidR="008733F4" w:rsidTr="008733F4">
        <w:trPr>
          <w:trHeight w:val="113"/>
        </w:trPr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733F4" w:rsidRDefault="008733F4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33F4" w:rsidRDefault="008733F4">
            <w:pPr>
              <w:ind w:left="36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Должности руководящего состава учреждений культуры, искусства и кинематографии</w:t>
            </w:r>
            <w:r>
              <w:rPr>
                <w:sz w:val="28"/>
                <w:szCs w:val="28"/>
              </w:rPr>
              <w:t xml:space="preserve"> </w:t>
            </w:r>
          </w:p>
          <w:p w:rsidR="008733F4" w:rsidRDefault="008733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Размеры повышающих коэффициентов к базовым окладам по занимаемым должностям</w:t>
            </w:r>
          </w:p>
        </w:tc>
        <w:tc>
          <w:tcPr>
            <w:tcW w:w="2061" w:type="dxa"/>
            <w:vMerge w:val="restart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</w:p>
        </w:tc>
      </w:tr>
      <w:tr w:rsidR="008733F4" w:rsidTr="008733F4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733F4" w:rsidRDefault="008733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3квалификационный уровень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733F4" w:rsidRDefault="008733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Директор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</w:t>
            </w:r>
          </w:p>
        </w:tc>
        <w:tc>
          <w:tcPr>
            <w:tcW w:w="2061" w:type="dxa"/>
            <w:vMerge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733F4" w:rsidRDefault="008733F4">
            <w:pPr>
              <w:rPr>
                <w:sz w:val="28"/>
                <w:szCs w:val="28"/>
              </w:rPr>
            </w:pPr>
          </w:p>
        </w:tc>
      </w:tr>
    </w:tbl>
    <w:p w:rsidR="008733F4" w:rsidRDefault="008733F4" w:rsidP="008733F4">
      <w:pPr>
        <w:ind w:left="360"/>
        <w:rPr>
          <w:sz w:val="28"/>
          <w:szCs w:val="28"/>
        </w:rPr>
      </w:pPr>
    </w:p>
    <w:p w:rsidR="008733F4" w:rsidRDefault="008733F4" w:rsidP="008733F4">
      <w:pPr>
        <w:ind w:left="360"/>
        <w:rPr>
          <w:sz w:val="28"/>
          <w:szCs w:val="28"/>
        </w:rPr>
      </w:pPr>
    </w:p>
    <w:p w:rsidR="008733F4" w:rsidRDefault="008733F4" w:rsidP="008733F4">
      <w:pPr>
        <w:ind w:left="36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2.Профессиональная квалификационная группа </w:t>
      </w:r>
      <w:r>
        <w:rPr>
          <w:color w:val="000000"/>
          <w:sz w:val="28"/>
          <w:szCs w:val="28"/>
        </w:rPr>
        <w:t xml:space="preserve">"Должности </w:t>
      </w:r>
    </w:p>
    <w:p w:rsidR="008733F4" w:rsidRDefault="008733F4" w:rsidP="008733F4">
      <w:pPr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работников  культуры, искусства и кинематографии ведущего звена"</w:t>
      </w:r>
      <w:r>
        <w:rPr>
          <w:b/>
          <w:sz w:val="28"/>
          <w:szCs w:val="28"/>
        </w:rPr>
        <w:t xml:space="preserve"> </w:t>
      </w:r>
    </w:p>
    <w:p w:rsidR="008733F4" w:rsidRDefault="008733F4" w:rsidP="008733F4">
      <w:pPr>
        <w:rPr>
          <w:b/>
          <w:sz w:val="28"/>
          <w:szCs w:val="28"/>
        </w:rPr>
      </w:pPr>
    </w:p>
    <w:tbl>
      <w:tblPr>
        <w:tblW w:w="11280" w:type="dxa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95"/>
        <w:gridCol w:w="3544"/>
        <w:gridCol w:w="3262"/>
        <w:gridCol w:w="1779"/>
      </w:tblGrid>
      <w:tr w:rsidR="008733F4" w:rsidTr="008733F4">
        <w:trPr>
          <w:trHeight w:val="113"/>
        </w:trPr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733F4" w:rsidRDefault="008733F4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33F4" w:rsidRDefault="008733F4">
            <w:pPr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Должности работников  культуры, искусства и кинематографии ведущего звена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8733F4" w:rsidRDefault="008733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Размеры повышающих коэффициентов к базовым окладам по занимаемым должностям</w:t>
            </w:r>
          </w:p>
        </w:tc>
        <w:tc>
          <w:tcPr>
            <w:tcW w:w="1779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</w:p>
        </w:tc>
      </w:tr>
      <w:tr w:rsidR="008733F4" w:rsidTr="008733F4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733F4" w:rsidRDefault="008733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1квалификационный уровень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733F4" w:rsidRDefault="008733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библиотекарь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733F4" w:rsidRDefault="00873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0.2</w:t>
            </w:r>
          </w:p>
        </w:tc>
        <w:tc>
          <w:tcPr>
            <w:tcW w:w="1779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733F4" w:rsidRDefault="008733F4">
            <w:pPr>
              <w:rPr>
                <w:sz w:val="28"/>
                <w:szCs w:val="28"/>
              </w:rPr>
            </w:pPr>
          </w:p>
        </w:tc>
      </w:tr>
    </w:tbl>
    <w:p w:rsidR="008733F4" w:rsidRDefault="008733F4" w:rsidP="008733F4">
      <w:pPr>
        <w:rPr>
          <w:sz w:val="28"/>
          <w:szCs w:val="28"/>
        </w:rPr>
      </w:pPr>
    </w:p>
    <w:p w:rsidR="008733F4" w:rsidRDefault="008733F4" w:rsidP="008733F4">
      <w:pPr>
        <w:jc w:val="center"/>
        <w:rPr>
          <w:sz w:val="28"/>
          <w:szCs w:val="28"/>
        </w:rPr>
      </w:pPr>
    </w:p>
    <w:p w:rsidR="008733F4" w:rsidRDefault="008733F4" w:rsidP="008733F4">
      <w:pPr>
        <w:rPr>
          <w:sz w:val="28"/>
          <w:szCs w:val="28"/>
        </w:rPr>
      </w:pPr>
    </w:p>
    <w:p w:rsidR="008733F4" w:rsidRDefault="008733F4" w:rsidP="008733F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3. Профессиональная квалификационная группа</w:t>
      </w:r>
    </w:p>
    <w:p w:rsidR="008733F4" w:rsidRDefault="008733F4" w:rsidP="008733F4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«Общеотраслевые профессии рабочих первого уровня»</w:t>
      </w:r>
    </w:p>
    <w:p w:rsidR="008733F4" w:rsidRDefault="008733F4" w:rsidP="008733F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3693"/>
        <w:gridCol w:w="3170"/>
      </w:tblGrid>
      <w:tr w:rsidR="008733F4" w:rsidTr="008733F4"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Общеотраслевые профессии рабочих первого  уровня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Размеры повышающих коэффициентов к базовым окладам по занимаемым должностям</w:t>
            </w:r>
          </w:p>
        </w:tc>
      </w:tr>
      <w:tr w:rsidR="008733F4" w:rsidTr="008733F4">
        <w:trPr>
          <w:trHeight w:val="1149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1квалификационный уровень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733F4" w:rsidRDefault="008733F4" w:rsidP="008733F4">
      <w:pPr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работников  МБУК  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</w:t>
      </w:r>
    </w:p>
    <w:p w:rsidR="008733F4" w:rsidRDefault="008733F4" w:rsidP="008733F4">
      <w:pPr>
        <w:jc w:val="right"/>
        <w:rPr>
          <w:sz w:val="28"/>
          <w:szCs w:val="28"/>
        </w:rPr>
      </w:pPr>
    </w:p>
    <w:p w:rsidR="00825127" w:rsidRDefault="00825127" w:rsidP="00825127">
      <w:pPr>
        <w:jc w:val="right"/>
        <w:rPr>
          <w:sz w:val="28"/>
          <w:szCs w:val="28"/>
        </w:rPr>
      </w:pPr>
    </w:p>
    <w:p w:rsidR="00825127" w:rsidRDefault="00825127" w:rsidP="00825127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Размер персонального повышающего коэффициента к базовым окладам по учреждению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4"/>
        <w:gridCol w:w="2261"/>
      </w:tblGrid>
      <w:tr w:rsidR="00825127" w:rsidTr="00825127"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27" w:rsidRDefault="00825127">
            <w:pPr>
              <w:pStyle w:val="ConsPlusNormal"/>
              <w:widowControl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Перечень должностей работников культуры, которым установлены персональные повышающие коэффициенты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</w:t>
            </w:r>
          </w:p>
          <w:p w:rsidR="00825127" w:rsidRDefault="0082512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Размер персонального повышающего коэффициента к базовым окладам по учреждению </w:t>
            </w:r>
          </w:p>
        </w:tc>
      </w:tr>
      <w:tr w:rsidR="00825127" w:rsidTr="00825127">
        <w:trPr>
          <w:trHeight w:val="330"/>
        </w:trPr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ind w:firstLine="225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художественный руководитель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jc w:val="center"/>
              <w:rPr>
                <w:bCs/>
                <w:sz w:val="28"/>
                <w:szCs w:val="28"/>
                <w:highlight w:val="yellow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0,07</w:t>
            </w:r>
          </w:p>
        </w:tc>
      </w:tr>
      <w:tr w:rsidR="00825127" w:rsidTr="00825127">
        <w:trPr>
          <w:trHeight w:val="316"/>
        </w:trPr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ind w:firstLine="225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 библиотекарь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ind w:firstLine="720"/>
              <w:rPr>
                <w:bCs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0,46</w:t>
            </w:r>
          </w:p>
        </w:tc>
      </w:tr>
      <w:tr w:rsidR="00825127" w:rsidTr="00825127">
        <w:trPr>
          <w:trHeight w:val="390"/>
        </w:trPr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ind w:firstLine="225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уборщик служебных помещений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1.71</w:t>
            </w:r>
          </w:p>
        </w:tc>
      </w:tr>
      <w:tr w:rsidR="00825127" w:rsidTr="00825127">
        <w:trPr>
          <w:trHeight w:val="255"/>
        </w:trPr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ind w:firstLine="225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оператор 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27" w:rsidRDefault="00825127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1.71</w:t>
            </w:r>
          </w:p>
        </w:tc>
      </w:tr>
    </w:tbl>
    <w:p w:rsidR="00825127" w:rsidRDefault="00825127" w:rsidP="00825127">
      <w:pPr>
        <w:jc w:val="right"/>
        <w:rPr>
          <w:sz w:val="28"/>
          <w:szCs w:val="28"/>
        </w:rPr>
      </w:pPr>
    </w:p>
    <w:p w:rsidR="008733F4" w:rsidRDefault="008733F4" w:rsidP="008733F4"/>
    <w:p w:rsidR="008733F4" w:rsidRDefault="008733F4" w:rsidP="008733F4">
      <w:pPr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работников  МБУК  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</w:t>
      </w: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pStyle w:val="ConsPlusNormal"/>
        <w:widowControl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Размер повышающего коэффициента к базовым окладам по учреждению</w:t>
      </w:r>
    </w:p>
    <w:p w:rsidR="008733F4" w:rsidRDefault="008733F4" w:rsidP="008733F4">
      <w:pPr>
        <w:pStyle w:val="ConsPlusNormal"/>
        <w:widowControl/>
        <w:ind w:firstLine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4934"/>
        <w:gridCol w:w="2261"/>
      </w:tblGrid>
      <w:tr w:rsidR="008733F4" w:rsidTr="008733F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Основания установления повышающих коэффициентов к базовым окладам по учреждению 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F4" w:rsidRDefault="008733F4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Перечень должностей работников культуры, которым установлены повышающие коэффициенты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8733F4" w:rsidRDefault="008733F4">
            <w:pPr>
              <w:pStyle w:val="ConsPlusNormal"/>
              <w:widowControl/>
              <w:ind w:firstLine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Размер повышающего коэффициента к базовым окладам по учреждению </w:t>
            </w:r>
          </w:p>
        </w:tc>
      </w:tr>
      <w:tr w:rsidR="008733F4" w:rsidTr="008733F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F4" w:rsidRDefault="008733F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 работу в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учреждениях культуры, расположенных в сельской местности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F4" w:rsidRDefault="00E424F6">
            <w:pPr>
              <w:ind w:firstLine="225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lastRenderedPageBreak/>
              <w:t>Директор</w:t>
            </w:r>
            <w:proofErr w:type="gramStart"/>
            <w:r>
              <w:rPr>
                <w:bCs/>
                <w:sz w:val="28"/>
                <w:szCs w:val="28"/>
              </w:rPr>
              <w:t>,х</w:t>
            </w:r>
            <w:proofErr w:type="gramEnd"/>
            <w:r>
              <w:rPr>
                <w:bCs/>
                <w:sz w:val="28"/>
                <w:szCs w:val="28"/>
              </w:rPr>
              <w:t>удожественный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lastRenderedPageBreak/>
              <w:t>руководитель</w:t>
            </w:r>
            <w:r w:rsidR="008733F4">
              <w:rPr>
                <w:bCs/>
                <w:sz w:val="28"/>
                <w:szCs w:val="28"/>
              </w:rPr>
              <w:t>, библиотекарь</w:t>
            </w:r>
          </w:p>
          <w:p w:rsidR="008733F4" w:rsidRDefault="008733F4">
            <w:pPr>
              <w:ind w:firstLine="22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F4" w:rsidRDefault="008733F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0,25</w:t>
            </w:r>
          </w:p>
          <w:p w:rsidR="008733F4" w:rsidRDefault="008733F4">
            <w:pPr>
              <w:ind w:firstLine="720"/>
              <w:jc w:val="center"/>
              <w:rPr>
                <w:color w:val="000000"/>
                <w:sz w:val="28"/>
                <w:szCs w:val="28"/>
              </w:rPr>
            </w:pPr>
          </w:p>
          <w:p w:rsidR="008733F4" w:rsidRDefault="008733F4">
            <w:pPr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8733F4" w:rsidRDefault="008733F4" w:rsidP="008733F4">
      <w:pPr>
        <w:jc w:val="center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 5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работников  МБУК  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</w:t>
      </w:r>
    </w:p>
    <w:p w:rsidR="008733F4" w:rsidRDefault="008733F4" w:rsidP="008733F4">
      <w:pPr>
        <w:shd w:val="clear" w:color="auto" w:fill="FFFFFF"/>
        <w:spacing w:line="274" w:lineRule="exact"/>
        <w:rPr>
          <w:sz w:val="22"/>
          <w:szCs w:val="22"/>
        </w:rPr>
      </w:pPr>
    </w:p>
    <w:p w:rsidR="008733F4" w:rsidRDefault="008733F4" w:rsidP="008733F4"/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Критерии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оценки деятельности работников, относящиеся к профессионально-квалификационным группам: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«Должности руководящего состава учреждений культуры, искусства и кинематографии»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«Должности работников культуры, искусства и кинематографии ведущего звена»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7515"/>
        <w:gridCol w:w="1635"/>
      </w:tblGrid>
      <w:tr w:rsidR="008733F4" w:rsidTr="008733F4">
        <w:trPr>
          <w:trHeight w:val="322"/>
        </w:trPr>
        <w:tc>
          <w:tcPr>
            <w:tcW w:w="79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                       Художественный руководитель, библиотекарь</w:t>
            </w:r>
          </w:p>
        </w:tc>
        <w:tc>
          <w:tcPr>
            <w:tcW w:w="1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br/>
              <w:t>баллы</w:t>
            </w:r>
          </w:p>
        </w:tc>
      </w:tr>
      <w:tr w:rsidR="008733F4" w:rsidTr="008733F4">
        <w:trPr>
          <w:trHeight w:val="322"/>
        </w:trPr>
        <w:tc>
          <w:tcPr>
            <w:tcW w:w="154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733F4" w:rsidRDefault="008733F4">
            <w:pP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3F4" w:rsidRDefault="008733F4">
            <w:pP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Выполнение плановых  показателей  деятельности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количество мероприятий,  читателей, книговыдач, количество  посещений)  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40</w:t>
            </w:r>
          </w:p>
        </w:tc>
      </w:tr>
      <w:tr w:rsidR="008733F4" w:rsidTr="008733F4">
        <w:trPr>
          <w:trHeight w:val="48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Отсутствие  зарегистрированных замечаний  по обеспечению своевременного  исполнения возложенных обязанностей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Участие работника в выполнении двух и более внеплановых мероприятий    в данном периоде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15</w:t>
            </w:r>
          </w:p>
        </w:tc>
      </w:tr>
      <w:tr w:rsidR="008733F4" w:rsidTr="008733F4">
        <w:trPr>
          <w:trHeight w:val="401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Отсутствие нарушений трудовой и производственной дисциплины, письменных жалоб со стороны пользователей и сотрудников                        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15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5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Выполнение объема платных услуг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6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Качественное выполнение работником работы (наличие благодарственных писем, грамот, положительных письменных отзывов в данном периоде)   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24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Итого                        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          100      </w:t>
            </w:r>
          </w:p>
        </w:tc>
      </w:tr>
    </w:tbl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Критерии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оценки деятельности работников, занимающих должности, относящиеся к общеотраслевым профессиям рабочих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7875"/>
        <w:gridCol w:w="1494"/>
      </w:tblGrid>
      <w:tr w:rsidR="008733F4" w:rsidTr="008733F4">
        <w:trPr>
          <w:trHeight w:val="322"/>
        </w:trPr>
        <w:tc>
          <w:tcPr>
            <w:tcW w:w="82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  Уборщик служебных помещений</w:t>
            </w:r>
          </w:p>
        </w:tc>
        <w:tc>
          <w:tcPr>
            <w:tcW w:w="1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br/>
              <w:t>баллы</w:t>
            </w:r>
          </w:p>
        </w:tc>
      </w:tr>
      <w:tr w:rsidR="008733F4" w:rsidTr="008733F4">
        <w:trPr>
          <w:trHeight w:val="322"/>
        </w:trPr>
        <w:tc>
          <w:tcPr>
            <w:tcW w:w="1615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733F4" w:rsidRDefault="008733F4">
            <w:pP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1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3F4" w:rsidRDefault="008733F4">
            <w:pP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Соблюдение правил техники безопасности, пожарной безопасности   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30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Соблюдение правил внутреннего трудового распорядка           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30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3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Отсутствие зарегистрированных  замечаний и нареканий по выполнению 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lastRenderedPageBreak/>
              <w:t xml:space="preserve">должностных обязанностей со стороны читателей, руководства  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lastRenderedPageBreak/>
              <w:t>40</w:t>
            </w:r>
          </w:p>
        </w:tc>
      </w:tr>
      <w:tr w:rsidR="008733F4" w:rsidTr="008733F4">
        <w:trPr>
          <w:trHeight w:val="24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ИТОГО             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100</w:t>
            </w:r>
          </w:p>
        </w:tc>
      </w:tr>
    </w:tbl>
    <w:p w:rsidR="008733F4" w:rsidRDefault="008733F4" w:rsidP="008733F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</w:t>
      </w: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№6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работников  МБУК  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</w:t>
      </w:r>
    </w:p>
    <w:p w:rsidR="008733F4" w:rsidRDefault="008733F4" w:rsidP="008733F4">
      <w:pPr>
        <w:shd w:val="clear" w:color="auto" w:fill="FFFFFF"/>
        <w:spacing w:line="274" w:lineRule="exact"/>
        <w:rPr>
          <w:sz w:val="22"/>
          <w:szCs w:val="22"/>
        </w:rPr>
      </w:pPr>
    </w:p>
    <w:p w:rsidR="008733F4" w:rsidRDefault="008733F4" w:rsidP="008733F4">
      <w:pPr>
        <w:shd w:val="clear" w:color="auto" w:fill="FFFFFF"/>
        <w:spacing w:line="274" w:lineRule="exact"/>
        <w:rPr>
          <w:sz w:val="22"/>
          <w:szCs w:val="22"/>
        </w:rPr>
      </w:pPr>
    </w:p>
    <w:p w:rsidR="008733F4" w:rsidRDefault="008733F4" w:rsidP="008733F4">
      <w:pPr>
        <w:shd w:val="clear" w:color="auto" w:fill="FFFFFF"/>
        <w:spacing w:line="274" w:lineRule="exact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Перечень</w:t>
      </w:r>
    </w:p>
    <w:p w:rsidR="008733F4" w:rsidRDefault="008733F4" w:rsidP="008733F4">
      <w:pPr>
        <w:shd w:val="clear" w:color="auto" w:fill="FFFFFF"/>
        <w:spacing w:line="317" w:lineRule="exact"/>
        <w:ind w:left="274"/>
        <w:jc w:val="center"/>
      </w:pPr>
      <w:r>
        <w:rPr>
          <w:bCs/>
          <w:sz w:val="28"/>
          <w:szCs w:val="28"/>
        </w:rPr>
        <w:t>должностей работников, относимых к основному персоналу,</w:t>
      </w:r>
    </w:p>
    <w:p w:rsidR="008733F4" w:rsidRDefault="008733F4" w:rsidP="008733F4">
      <w:pPr>
        <w:shd w:val="clear" w:color="auto" w:fill="FFFFFF"/>
        <w:spacing w:line="317" w:lineRule="exact"/>
        <w:ind w:left="264"/>
        <w:jc w:val="center"/>
      </w:pPr>
      <w:r>
        <w:rPr>
          <w:bCs/>
          <w:sz w:val="28"/>
          <w:szCs w:val="28"/>
        </w:rPr>
        <w:t>для расчета средней заработной платы и определения размеров</w:t>
      </w:r>
    </w:p>
    <w:p w:rsidR="008733F4" w:rsidRDefault="008733F4" w:rsidP="008733F4">
      <w:pPr>
        <w:shd w:val="clear" w:color="auto" w:fill="FFFFFF"/>
        <w:spacing w:line="317" w:lineRule="exact"/>
        <w:ind w:left="269"/>
        <w:jc w:val="center"/>
      </w:pPr>
      <w:r>
        <w:rPr>
          <w:bCs/>
          <w:sz w:val="28"/>
          <w:szCs w:val="28"/>
        </w:rPr>
        <w:t>должностного оклада руководителя учреждения</w:t>
      </w:r>
    </w:p>
    <w:p w:rsidR="008733F4" w:rsidRDefault="008733F4" w:rsidP="008733F4">
      <w:pPr>
        <w:shd w:val="clear" w:color="auto" w:fill="FFFFFF"/>
        <w:spacing w:line="317" w:lineRule="exact"/>
        <w:ind w:left="302"/>
        <w:jc w:val="center"/>
      </w:pPr>
    </w:p>
    <w:p w:rsidR="008733F4" w:rsidRDefault="008733F4" w:rsidP="008733F4">
      <w:pPr>
        <w:shd w:val="clear" w:color="auto" w:fill="FFFFFF"/>
        <w:spacing w:line="317" w:lineRule="exact"/>
        <w:ind w:left="302"/>
        <w:jc w:val="center"/>
      </w:pPr>
    </w:p>
    <w:p w:rsidR="008733F4" w:rsidRDefault="008733F4" w:rsidP="008733F4">
      <w:pPr>
        <w:shd w:val="clear" w:color="auto" w:fill="FFFFFF"/>
        <w:spacing w:line="317" w:lineRule="exact"/>
      </w:pPr>
      <w:r>
        <w:rPr>
          <w:spacing w:val="-1"/>
          <w:sz w:val="28"/>
          <w:szCs w:val="28"/>
        </w:rPr>
        <w:t>Библиотекарь</w:t>
      </w:r>
    </w:p>
    <w:p w:rsidR="008733F4" w:rsidRDefault="00E424F6" w:rsidP="008733F4">
      <w:pPr>
        <w:shd w:val="clear" w:color="auto" w:fill="FFFFFF"/>
        <w:spacing w:line="317" w:lineRule="exact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Художественный руководитель</w:t>
      </w:r>
      <w:r w:rsidR="008733F4">
        <w:rPr>
          <w:sz w:val="28"/>
          <w:szCs w:val="28"/>
        </w:rPr>
        <w:tab/>
      </w:r>
    </w:p>
    <w:p w:rsidR="008733F4" w:rsidRDefault="008733F4" w:rsidP="008733F4"/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</w:t>
      </w: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№7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Положению по оплате труда </w:t>
      </w:r>
    </w:p>
    <w:p w:rsidR="008733F4" w:rsidRDefault="008733F4" w:rsidP="008733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работников  МБУК   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         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733F4" w:rsidRDefault="008733F4" w:rsidP="008733F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Критерии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оценки деятельности работников, относящиеся к профессионально-квалификационным группам:</w:t>
      </w:r>
    </w:p>
    <w:p w:rsidR="008733F4" w:rsidRDefault="008733F4" w:rsidP="008733F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«Должности руководящего состава учреждений культуры, искусства и кинематографии»</w:t>
      </w:r>
    </w:p>
    <w:p w:rsidR="008733F4" w:rsidRDefault="008733F4" w:rsidP="008733F4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7515"/>
        <w:gridCol w:w="1635"/>
      </w:tblGrid>
      <w:tr w:rsidR="008733F4" w:rsidTr="008733F4">
        <w:trPr>
          <w:trHeight w:val="322"/>
        </w:trPr>
        <w:tc>
          <w:tcPr>
            <w:tcW w:w="79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              Директор МБУК « КДЦ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1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br/>
              <w:t>баллы</w:t>
            </w:r>
          </w:p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8733F4" w:rsidTr="008733F4">
        <w:trPr>
          <w:trHeight w:val="322"/>
        </w:trPr>
        <w:tc>
          <w:tcPr>
            <w:tcW w:w="154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733F4" w:rsidRDefault="008733F4">
            <w:pP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3F4" w:rsidRDefault="008733F4">
            <w:pP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Выполнение плановых  показателей  по основной деятельности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30</w:t>
            </w:r>
          </w:p>
        </w:tc>
      </w:tr>
      <w:tr w:rsidR="008733F4" w:rsidTr="008733F4">
        <w:trPr>
          <w:trHeight w:val="48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программ и проектов по направлению своей деятельности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15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jc w:val="both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Рекламно – </w:t>
            </w:r>
            <w:proofErr w:type="spellStart"/>
            <w:r>
              <w:rPr>
                <w:sz w:val="24"/>
                <w:szCs w:val="24"/>
              </w:rPr>
              <w:t>имиджевая</w:t>
            </w:r>
            <w:proofErr w:type="spellEnd"/>
            <w:r>
              <w:rPr>
                <w:sz w:val="24"/>
                <w:szCs w:val="24"/>
              </w:rPr>
              <w:t xml:space="preserve"> деятельность, способствующая проявлению интереса общественности к учреждению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15</w:t>
            </w:r>
          </w:p>
        </w:tc>
      </w:tr>
      <w:tr w:rsidR="008733F4" w:rsidTr="008733F4">
        <w:trPr>
          <w:trHeight w:val="401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Отсутствие нарушений трудовой и производственной дисциплины, письменных жалоб сотрудников                        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5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Отсутствие обоснованных жалоб со стороны пользователей услуг за качество проводимых мероприятий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lastRenderedPageBreak/>
              <w:t xml:space="preserve">6 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jc w:val="both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условий для обслуживания пользователей</w:t>
            </w:r>
            <w:r>
              <w:t xml:space="preserve"> 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7</w:t>
            </w: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Качественное выполнение работником работы (наличие благодарственных писем, грамот, положительных письменных отзывов в данном периоде)               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</w:t>
            </w:r>
          </w:p>
        </w:tc>
      </w:tr>
      <w:tr w:rsidR="008733F4" w:rsidTr="008733F4">
        <w:trPr>
          <w:trHeight w:val="24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Итого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3F4" w:rsidRDefault="008733F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100</w:t>
            </w:r>
          </w:p>
        </w:tc>
      </w:tr>
    </w:tbl>
    <w:p w:rsidR="008733F4" w:rsidRDefault="008733F4" w:rsidP="008733F4">
      <w:pPr>
        <w:rPr>
          <w:sz w:val="28"/>
          <w:szCs w:val="28"/>
        </w:rPr>
      </w:pPr>
    </w:p>
    <w:p w:rsidR="00F8289B" w:rsidRDefault="00F8289B"/>
    <w:sectPr w:rsidR="00F82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7192E"/>
    <w:multiLevelType w:val="hybridMultilevel"/>
    <w:tmpl w:val="4E44EA5A"/>
    <w:lvl w:ilvl="0" w:tplc="30EE6268">
      <w:start w:val="2"/>
      <w:numFmt w:val="decimal"/>
      <w:lvlText w:val="%1."/>
      <w:lvlJc w:val="left"/>
      <w:pPr>
        <w:ind w:left="1353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46B"/>
    <w:rsid w:val="0024646B"/>
    <w:rsid w:val="003B0AF3"/>
    <w:rsid w:val="00430D5A"/>
    <w:rsid w:val="0052056F"/>
    <w:rsid w:val="00676577"/>
    <w:rsid w:val="00825127"/>
    <w:rsid w:val="008733F4"/>
    <w:rsid w:val="0091637B"/>
    <w:rsid w:val="009B560C"/>
    <w:rsid w:val="00B5376F"/>
    <w:rsid w:val="00B53DC3"/>
    <w:rsid w:val="00E424F6"/>
    <w:rsid w:val="00F8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3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33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733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Heading">
    <w:name w:val="Heading"/>
    <w:rsid w:val="008733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33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3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3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33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733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Heading">
    <w:name w:val="Heading"/>
    <w:rsid w:val="008733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33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3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6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2766</Words>
  <Characters>15768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19</cp:revision>
  <cp:lastPrinted>2014-10-29T11:55:00Z</cp:lastPrinted>
  <dcterms:created xsi:type="dcterms:W3CDTF">2014-09-17T08:08:00Z</dcterms:created>
  <dcterms:modified xsi:type="dcterms:W3CDTF">2014-10-29T11:55:00Z</dcterms:modified>
</cp:coreProperties>
</file>