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240" w:rsidRPr="00806240" w:rsidRDefault="00806240" w:rsidP="008062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240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806240" w:rsidRPr="00806240" w:rsidRDefault="00806240" w:rsidP="00806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о работе с обращениями граждан в администрации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муниципального района, администрациях городского и сельских поселений за 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806240">
        <w:rPr>
          <w:rFonts w:ascii="Times New Roman" w:hAnsi="Times New Roman" w:cs="Times New Roman"/>
          <w:sz w:val="24"/>
          <w:szCs w:val="24"/>
        </w:rPr>
        <w:t>кв. 2015 год.</w:t>
      </w: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06240">
        <w:rPr>
          <w:rFonts w:ascii="Times New Roman" w:hAnsi="Times New Roman" w:cs="Times New Roman"/>
          <w:sz w:val="24"/>
          <w:szCs w:val="24"/>
        </w:rPr>
        <w:t xml:space="preserve">Работа с обращениями граждан в органах местного самоуправления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муниципального района осуществляется в соответствии с  Федеральным законом от 02.05.2006 № 59-ФЗ «О порядке рассмотрения обращений граждан в РФ» и Решением Совета депутатов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муниципального района №285 от 22.06.2007г. «О порядке  рассмотрения и разрешения обращений граждан в ОМС 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муниципального района» административным регламентом по предоставлению муниципальной услуги «Организация рассмотрения обращений граждан</w:t>
      </w:r>
      <w:proofErr w:type="gramEnd"/>
      <w:r w:rsidRPr="00806240">
        <w:rPr>
          <w:rFonts w:ascii="Times New Roman" w:hAnsi="Times New Roman" w:cs="Times New Roman"/>
          <w:sz w:val="24"/>
          <w:szCs w:val="24"/>
        </w:rPr>
        <w:t xml:space="preserve"> и личного приема граждан в администрации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муниципального района».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В администрации муниципального района и администрациях поселений сложилась определенная практика работы, направленная на оказание практической помощи заявителям в решении вопросов, а также своевременного и правильного их разрешения.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Утверждены графики приема граждан по личным вопросам, определены ответственные, обеспечивающие организационную работу с обращениями граждан.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В администрации района все поступившие предложения, заявления и жалобы граждан регистрируются в общем отделе, рассматриваются главой района и направляются исполнителям, в компетенцию которых входит решение поставленных в обращении вопросов.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Вопросы работы с обращениями граждан постоянно держатся на контроле. В центре внимания, в первую очередь, находится повышение качества работы с обращениями граждан.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Установлен ежедневный учет и </w:t>
      </w:r>
      <w:proofErr w:type="gramStart"/>
      <w:r w:rsidRPr="0080624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06240">
        <w:rPr>
          <w:rFonts w:ascii="Times New Roman" w:hAnsi="Times New Roman" w:cs="Times New Roman"/>
          <w:sz w:val="24"/>
          <w:szCs w:val="24"/>
        </w:rPr>
        <w:t xml:space="preserve"> выполнением данных поручений по разрешению обращений. На особом контроле находится разрешение повторных обращений и обращений, направленных через вышестоящие органы.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Все устные и письменные обращения, требующие дополнительного изучения, рассматриваются с выездом на места с приглашением заявителей для беседы, практикуется рассмотрение обращений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комиссионно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 За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06240">
        <w:rPr>
          <w:rFonts w:ascii="Times New Roman" w:hAnsi="Times New Roman" w:cs="Times New Roman"/>
          <w:sz w:val="24"/>
          <w:szCs w:val="24"/>
        </w:rPr>
        <w:t xml:space="preserve"> кв. 2015 г. в администрацию района поступило </w:t>
      </w:r>
      <w:r>
        <w:rPr>
          <w:rFonts w:ascii="Times New Roman" w:hAnsi="Times New Roman" w:cs="Times New Roman"/>
          <w:sz w:val="24"/>
          <w:szCs w:val="24"/>
          <w:u w:val="single"/>
        </w:rPr>
        <w:t>342</w:t>
      </w:r>
      <w:r w:rsidRPr="00806240">
        <w:rPr>
          <w:rFonts w:ascii="Times New Roman" w:hAnsi="Times New Roman" w:cs="Times New Roman"/>
          <w:sz w:val="24"/>
          <w:szCs w:val="24"/>
        </w:rPr>
        <w:t xml:space="preserve"> обращения, из них </w:t>
      </w:r>
      <w:r>
        <w:rPr>
          <w:rFonts w:ascii="Times New Roman" w:hAnsi="Times New Roman" w:cs="Times New Roman"/>
          <w:sz w:val="24"/>
          <w:szCs w:val="24"/>
          <w:u w:val="single"/>
        </w:rPr>
        <w:t>52</w:t>
      </w:r>
      <w:r w:rsidRPr="00806240">
        <w:rPr>
          <w:rFonts w:ascii="Times New Roman" w:hAnsi="Times New Roman" w:cs="Times New Roman"/>
          <w:sz w:val="24"/>
          <w:szCs w:val="24"/>
        </w:rPr>
        <w:t xml:space="preserve"> устных, </w:t>
      </w:r>
      <w:r w:rsidRPr="00806240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77</w:t>
      </w:r>
      <w:r w:rsidRPr="00806240">
        <w:rPr>
          <w:rFonts w:ascii="Times New Roman" w:hAnsi="Times New Roman" w:cs="Times New Roman"/>
          <w:sz w:val="24"/>
          <w:szCs w:val="24"/>
        </w:rPr>
        <w:t xml:space="preserve"> письменных, </w:t>
      </w:r>
      <w:r w:rsidRPr="00806240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806240">
        <w:rPr>
          <w:rFonts w:ascii="Times New Roman" w:hAnsi="Times New Roman" w:cs="Times New Roman"/>
          <w:sz w:val="24"/>
          <w:szCs w:val="24"/>
        </w:rPr>
        <w:t xml:space="preserve"> обращений поступило через вышестоящие органы власти.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 Из сельских поселений поступило следующее количество писем и устных обращений: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Варжеляйское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Виндрейское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Дракинское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806240">
        <w:rPr>
          <w:rFonts w:ascii="Times New Roman" w:hAnsi="Times New Roman" w:cs="Times New Roman"/>
          <w:sz w:val="24"/>
          <w:szCs w:val="24"/>
        </w:rPr>
        <w:t xml:space="preserve">; Жуковское – </w:t>
      </w:r>
      <w:r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8062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Кажлодское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06240">
        <w:rPr>
          <w:rFonts w:ascii="Times New Roman" w:hAnsi="Times New Roman" w:cs="Times New Roman"/>
          <w:sz w:val="24"/>
          <w:szCs w:val="24"/>
        </w:rPr>
        <w:t xml:space="preserve">; Красноармейское –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Краснопольское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Лопатинсоке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806240">
        <w:rPr>
          <w:rFonts w:ascii="Times New Roman" w:hAnsi="Times New Roman" w:cs="Times New Roman"/>
          <w:sz w:val="24"/>
          <w:szCs w:val="24"/>
        </w:rPr>
        <w:t>; Морд-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Юнкинское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 w:rsidRPr="00806240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806240">
        <w:rPr>
          <w:rFonts w:ascii="Times New Roman" w:hAnsi="Times New Roman" w:cs="Times New Roman"/>
          <w:sz w:val="24"/>
          <w:szCs w:val="24"/>
        </w:rPr>
        <w:t xml:space="preserve">; Никольское – </w:t>
      </w:r>
      <w:r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Салазгорьское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16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Сургодьское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14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Ст-Пичурское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2;</w:t>
      </w:r>
      <w:r w:rsidRPr="00806240">
        <w:rPr>
          <w:rFonts w:ascii="Times New Roman" w:hAnsi="Times New Roman" w:cs="Times New Roman"/>
          <w:sz w:val="24"/>
          <w:szCs w:val="24"/>
        </w:rPr>
        <w:t xml:space="preserve"> Тат-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Юнкинское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Хилковское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15</w:t>
      </w:r>
      <w:r w:rsidRPr="0080624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6240">
        <w:rPr>
          <w:rFonts w:ascii="Times New Roman" w:hAnsi="Times New Roman" w:cs="Times New Roman"/>
          <w:sz w:val="24"/>
          <w:szCs w:val="24"/>
        </w:rPr>
        <w:t>Торбеевское</w:t>
      </w:r>
      <w:proofErr w:type="spellEnd"/>
      <w:r w:rsidRPr="00806240">
        <w:rPr>
          <w:rFonts w:ascii="Times New Roman" w:hAnsi="Times New Roman" w:cs="Times New Roman"/>
          <w:sz w:val="24"/>
          <w:szCs w:val="24"/>
        </w:rPr>
        <w:t xml:space="preserve"> городское поселение – </w:t>
      </w:r>
      <w:r>
        <w:rPr>
          <w:rFonts w:ascii="Times New Roman" w:hAnsi="Times New Roman" w:cs="Times New Roman"/>
          <w:sz w:val="24"/>
          <w:szCs w:val="24"/>
          <w:u w:val="single"/>
        </w:rPr>
        <w:t>163</w:t>
      </w:r>
      <w:r w:rsidRPr="00806240">
        <w:rPr>
          <w:rFonts w:ascii="Times New Roman" w:hAnsi="Times New Roman" w:cs="Times New Roman"/>
          <w:sz w:val="24"/>
          <w:szCs w:val="24"/>
        </w:rPr>
        <w:t xml:space="preserve">, иные населенные пункты – </w:t>
      </w:r>
      <w:r>
        <w:rPr>
          <w:rFonts w:ascii="Times New Roman" w:hAnsi="Times New Roman" w:cs="Times New Roman"/>
          <w:sz w:val="24"/>
          <w:szCs w:val="24"/>
          <w:u w:val="single"/>
        </w:rPr>
        <w:t>43</w:t>
      </w:r>
      <w:r w:rsidRPr="00806240">
        <w:rPr>
          <w:rFonts w:ascii="Times New Roman" w:hAnsi="Times New Roman" w:cs="Times New Roman"/>
          <w:sz w:val="24"/>
          <w:szCs w:val="24"/>
        </w:rPr>
        <w:t>.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  Наибольшее количество обращений, поступивших в администрацию района, это земельные вопросы – </w:t>
      </w:r>
      <w:r>
        <w:rPr>
          <w:rFonts w:ascii="Times New Roman" w:hAnsi="Times New Roman" w:cs="Times New Roman"/>
          <w:sz w:val="24"/>
          <w:szCs w:val="24"/>
          <w:u w:val="single"/>
        </w:rPr>
        <w:t>201</w:t>
      </w:r>
      <w:r w:rsidRPr="0080624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  Второе место занимают обращения по иным вопросам – </w:t>
      </w:r>
      <w:r w:rsidRPr="00806240">
        <w:rPr>
          <w:rFonts w:ascii="Times New Roman" w:hAnsi="Times New Roman" w:cs="Times New Roman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806240">
        <w:rPr>
          <w:rFonts w:ascii="Times New Roman" w:hAnsi="Times New Roman" w:cs="Times New Roman"/>
          <w:sz w:val="24"/>
          <w:szCs w:val="24"/>
        </w:rPr>
        <w:t>.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  Третье место занимают обращения, по </w:t>
      </w:r>
      <w:r w:rsidR="00A446CC">
        <w:rPr>
          <w:rFonts w:ascii="Times New Roman" w:hAnsi="Times New Roman" w:cs="Times New Roman"/>
          <w:sz w:val="24"/>
          <w:szCs w:val="24"/>
        </w:rPr>
        <w:t xml:space="preserve">вопросам опеки и попечительства </w:t>
      </w:r>
      <w:r w:rsidRPr="00806240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  <w:u w:val="single"/>
        </w:rPr>
        <w:t>28</w:t>
      </w:r>
      <w:r w:rsidRPr="00806240">
        <w:rPr>
          <w:rFonts w:ascii="Times New Roman" w:hAnsi="Times New Roman" w:cs="Times New Roman"/>
          <w:sz w:val="24"/>
          <w:szCs w:val="24"/>
        </w:rPr>
        <w:t>.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6240">
        <w:rPr>
          <w:rFonts w:ascii="Times New Roman" w:hAnsi="Times New Roman" w:cs="Times New Roman"/>
          <w:b/>
          <w:sz w:val="24"/>
          <w:szCs w:val="24"/>
        </w:rPr>
        <w:t>Распределение обращений граждан по поселениям муниципального района</w:t>
      </w: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240"/>
        <w:gridCol w:w="1914"/>
        <w:gridCol w:w="1914"/>
        <w:gridCol w:w="1915"/>
      </w:tblGrid>
      <w:tr w:rsidR="00806240" w:rsidRPr="00806240" w:rsidTr="00A50D4B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</w:t>
            </w:r>
          </w:p>
        </w:tc>
      </w:tr>
      <w:tr w:rsidR="00806240" w:rsidRPr="00806240" w:rsidTr="00A50D4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  <w:p w:rsidR="00806240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6240"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за предыдущий период</w:t>
            </w:r>
          </w:p>
          <w:p w:rsidR="00806240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6240"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% к предыдущему периоду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Варжеляйское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446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88,8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Виндрейское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Дракинское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446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Жуковское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Кажлодское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Красноармейское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446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Краснопольское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Лопатинское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Морд-</w:t>
            </w: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Юнкинское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Никольское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Салазгорьское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Сургодьское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Ст-Пичурское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Тат-</w:t>
            </w: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Юнкинское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Хилковское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Торбеевское</w:t>
            </w:r>
            <w:proofErr w:type="spell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г/</w:t>
            </w: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609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6CC" w:rsidRPr="00806240" w:rsidTr="00A50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Иные населенные пункты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CC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</w:tbl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6240">
        <w:rPr>
          <w:rFonts w:ascii="Times New Roman" w:hAnsi="Times New Roman" w:cs="Times New Roman"/>
          <w:b/>
          <w:sz w:val="24"/>
          <w:szCs w:val="24"/>
        </w:rPr>
        <w:t>Темы обращений граждан</w:t>
      </w: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960"/>
        <w:gridCol w:w="1506"/>
        <w:gridCol w:w="1914"/>
        <w:gridCol w:w="1660"/>
      </w:tblGrid>
      <w:tr w:rsidR="00806240" w:rsidRPr="00806240" w:rsidTr="00A50D4B">
        <w:tc>
          <w:tcPr>
            <w:tcW w:w="648" w:type="dxa"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0" w:type="dxa"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506" w:type="dxa"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  <w:p w:rsidR="00806240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6240"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914" w:type="dxa"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за предыдущий период</w:t>
            </w:r>
          </w:p>
          <w:p w:rsidR="00806240" w:rsidRPr="00806240" w:rsidRDefault="00A446CC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6240"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660" w:type="dxa"/>
          </w:tcPr>
          <w:p w:rsidR="00806240" w:rsidRPr="00806240" w:rsidRDefault="00806240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% к предыдущему периоду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Газификация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9C7" w:rsidRPr="00806240" w:rsidTr="00D609C7">
        <w:trPr>
          <w:trHeight w:val="270"/>
        </w:trPr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территории;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609C7" w:rsidRPr="00806240" w:rsidTr="00A50D4B">
        <w:trPr>
          <w:trHeight w:val="270"/>
        </w:trPr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506" w:type="dxa"/>
          </w:tcPr>
          <w:p w:rsidR="00D609C7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Жалобы граждан*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Транспортное сообщение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Опекунство и попечительство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Земельный вопрос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</w:tr>
      <w:tr w:rsidR="00D609C7" w:rsidRPr="00806240" w:rsidTr="00A50D4B">
        <w:tc>
          <w:tcPr>
            <w:tcW w:w="648" w:type="dxa"/>
          </w:tcPr>
          <w:p w:rsidR="00D609C7" w:rsidRPr="00806240" w:rsidRDefault="00D609C7" w:rsidP="00D60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 по иным проблемам. </w:t>
            </w:r>
          </w:p>
        </w:tc>
        <w:tc>
          <w:tcPr>
            <w:tcW w:w="1506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914" w:type="dxa"/>
          </w:tcPr>
          <w:p w:rsidR="00D609C7" w:rsidRPr="00806240" w:rsidRDefault="00D609C7" w:rsidP="00A50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240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60" w:type="dxa"/>
          </w:tcPr>
          <w:p w:rsidR="00D609C7" w:rsidRPr="00806240" w:rsidRDefault="00D609C7" w:rsidP="00806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  <w:bookmarkStart w:id="0" w:name="_GoBack"/>
            <w:bookmarkEnd w:id="0"/>
          </w:p>
        </w:tc>
      </w:tr>
    </w:tbl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* На работу органов власти и учреждений, оказывающих услуги населению, их </w:t>
      </w:r>
    </w:p>
    <w:p w:rsidR="00806240" w:rsidRPr="00806240" w:rsidRDefault="00806240" w:rsidP="00806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240">
        <w:rPr>
          <w:rFonts w:ascii="Times New Roman" w:hAnsi="Times New Roman" w:cs="Times New Roman"/>
          <w:sz w:val="24"/>
          <w:szCs w:val="24"/>
        </w:rPr>
        <w:t xml:space="preserve">руководителей и сотрудников. </w:t>
      </w:r>
    </w:p>
    <w:p w:rsidR="00D50F68" w:rsidRDefault="00D609C7"/>
    <w:sectPr w:rsidR="00D50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240"/>
    <w:rsid w:val="00806240"/>
    <w:rsid w:val="00A446CC"/>
    <w:rsid w:val="00A5344D"/>
    <w:rsid w:val="00CA4540"/>
    <w:rsid w:val="00D6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2016-01-12T05:34:00Z</dcterms:created>
  <dcterms:modified xsi:type="dcterms:W3CDTF">2016-01-12T06:01:00Z</dcterms:modified>
</cp:coreProperties>
</file>