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B2E" w:rsidRDefault="00035B2E" w:rsidP="00035B2E">
      <w:pPr>
        <w:widowControl w:val="0"/>
        <w:autoSpaceDE w:val="0"/>
        <w:autoSpaceDN w:val="0"/>
        <w:adjustRightInd w:val="0"/>
        <w:jc w:val="both"/>
        <w:rPr>
          <w:sz w:val="20"/>
        </w:rPr>
      </w:pPr>
    </w:p>
    <w:p w:rsidR="00035B2E" w:rsidRDefault="00035B2E" w:rsidP="00035B2E">
      <w:pPr>
        <w:widowControl w:val="0"/>
        <w:autoSpaceDE w:val="0"/>
        <w:autoSpaceDN w:val="0"/>
        <w:adjustRightInd w:val="0"/>
        <w:jc w:val="both"/>
        <w:rPr>
          <w:sz w:val="20"/>
        </w:rPr>
      </w:pPr>
    </w:p>
    <w:p w:rsidR="00035B2E" w:rsidRDefault="00035B2E" w:rsidP="00035B2E">
      <w:pPr>
        <w:rPr>
          <w:szCs w:val="28"/>
        </w:rPr>
      </w:pPr>
      <w:r>
        <w:rPr>
          <w:szCs w:val="28"/>
        </w:rPr>
        <w:t>АДМИНИСТРАЦИЯ  НИКОЛЬСКОГО СЕЛЬСКОГО ПОСЕЛЕНИЯ</w:t>
      </w:r>
    </w:p>
    <w:p w:rsidR="00035B2E" w:rsidRDefault="00035B2E" w:rsidP="00035B2E">
      <w:pPr>
        <w:rPr>
          <w:szCs w:val="28"/>
        </w:rPr>
      </w:pPr>
      <w:r>
        <w:rPr>
          <w:szCs w:val="28"/>
        </w:rPr>
        <w:t xml:space="preserve">               ТОРБЕЕВСКОГО МУНИЦИПАЛЬНОГО РАЙОНА</w:t>
      </w:r>
    </w:p>
    <w:p w:rsidR="00035B2E" w:rsidRDefault="00035B2E" w:rsidP="00035B2E">
      <w:pPr>
        <w:rPr>
          <w:szCs w:val="28"/>
        </w:rPr>
      </w:pPr>
      <w:r>
        <w:rPr>
          <w:szCs w:val="28"/>
        </w:rPr>
        <w:t xml:space="preserve">                                   РЕСПУБЛИКИ МОРДОВИЯ</w:t>
      </w:r>
    </w:p>
    <w:p w:rsidR="00035B2E" w:rsidRDefault="00035B2E" w:rsidP="00035B2E"/>
    <w:p w:rsidR="00035B2E" w:rsidRDefault="00035B2E" w:rsidP="00035B2E">
      <w:pPr>
        <w:rPr>
          <w:szCs w:val="28"/>
        </w:rPr>
      </w:pPr>
      <w:r>
        <w:rPr>
          <w:szCs w:val="28"/>
        </w:rPr>
        <w:t xml:space="preserve">                                               ПОСТАНОВЛЕНИЕ </w:t>
      </w:r>
    </w:p>
    <w:p w:rsidR="00035B2E" w:rsidRDefault="00035B2E" w:rsidP="00035B2E">
      <w:pPr>
        <w:jc w:val="right"/>
      </w:pPr>
      <w:r>
        <w:t xml:space="preserve"> </w:t>
      </w:r>
    </w:p>
    <w:p w:rsidR="00035B2E" w:rsidRDefault="00035B2E" w:rsidP="00035B2E">
      <w:pPr>
        <w:rPr>
          <w:szCs w:val="28"/>
        </w:rPr>
      </w:pPr>
      <w:r>
        <w:rPr>
          <w:szCs w:val="28"/>
        </w:rPr>
        <w:t xml:space="preserve">    27.04.2016г                                                   </w:t>
      </w:r>
      <w:r w:rsidR="00A70D50">
        <w:rPr>
          <w:szCs w:val="28"/>
        </w:rPr>
        <w:t xml:space="preserve">                            № 15</w:t>
      </w:r>
    </w:p>
    <w:p w:rsidR="00035B2E" w:rsidRDefault="00035B2E" w:rsidP="00035B2E">
      <w:pPr>
        <w:rPr>
          <w:szCs w:val="28"/>
          <w:u w:val="single"/>
        </w:rPr>
      </w:pPr>
    </w:p>
    <w:p w:rsidR="00035B2E" w:rsidRDefault="00035B2E" w:rsidP="00035B2E">
      <w:pPr>
        <w:jc w:val="center"/>
        <w:rPr>
          <w:szCs w:val="28"/>
        </w:rPr>
      </w:pPr>
      <w:r>
        <w:rPr>
          <w:szCs w:val="28"/>
        </w:rPr>
        <w:t>«О внесении изменений в постановление администрации Никольского сельского поселения  от 10.09.2014г. №  16 «О создании</w:t>
      </w:r>
      <w:r>
        <w:rPr>
          <w:szCs w:val="28"/>
          <w:shd w:val="clear" w:color="auto" w:fill="FAFAFA"/>
        </w:rPr>
        <w:t xml:space="preserve"> Единой комиссии по осуществлению закупок для муниципальных нужд </w:t>
      </w:r>
      <w:r>
        <w:rPr>
          <w:szCs w:val="28"/>
        </w:rPr>
        <w:t xml:space="preserve">Администрации Никольского сельского поселения </w:t>
      </w:r>
      <w:proofErr w:type="spellStart"/>
      <w:r>
        <w:rPr>
          <w:szCs w:val="28"/>
        </w:rPr>
        <w:t>Торбеевского</w:t>
      </w:r>
      <w:proofErr w:type="spellEnd"/>
      <w:r>
        <w:rPr>
          <w:szCs w:val="28"/>
        </w:rPr>
        <w:t xml:space="preserve"> муниципального района  Республики Мордовии»</w:t>
      </w:r>
    </w:p>
    <w:p w:rsidR="00035B2E" w:rsidRDefault="00035B2E" w:rsidP="00035B2E">
      <w:pPr>
        <w:jc w:val="center"/>
        <w:rPr>
          <w:szCs w:val="28"/>
        </w:rPr>
      </w:pPr>
    </w:p>
    <w:p w:rsidR="00035B2E" w:rsidRDefault="00035B2E" w:rsidP="00035B2E">
      <w:pPr>
        <w:jc w:val="center"/>
        <w:rPr>
          <w:szCs w:val="28"/>
        </w:rPr>
      </w:pPr>
    </w:p>
    <w:p w:rsidR="00035B2E" w:rsidRDefault="00035B2E" w:rsidP="00035B2E">
      <w:pPr>
        <w:jc w:val="both"/>
        <w:rPr>
          <w:szCs w:val="28"/>
        </w:rPr>
      </w:pPr>
      <w:r>
        <w:rPr>
          <w:szCs w:val="28"/>
        </w:rPr>
        <w:t xml:space="preserve">              В соответствии с Федеральным законом  от 05.04.2013г № 44-ФЗ «О контрактной системе в сфере закупок товаров, работ,  услуг для обеспечения государственных и муниципальных нужд»,  глава Никольского сельского поселения</w:t>
      </w:r>
    </w:p>
    <w:p w:rsidR="00035B2E" w:rsidRDefault="00035B2E" w:rsidP="00035B2E">
      <w:pPr>
        <w:rPr>
          <w:szCs w:val="28"/>
        </w:rPr>
      </w:pPr>
    </w:p>
    <w:p w:rsidR="00035B2E" w:rsidRDefault="00035B2E" w:rsidP="00035B2E">
      <w:pPr>
        <w:rPr>
          <w:szCs w:val="28"/>
        </w:rPr>
      </w:pPr>
      <w:r>
        <w:rPr>
          <w:szCs w:val="28"/>
        </w:rPr>
        <w:t xml:space="preserve">                                                  ПОСТАНОВЛЯЕТ:</w:t>
      </w:r>
    </w:p>
    <w:p w:rsidR="00035B2E" w:rsidRDefault="00035B2E" w:rsidP="00035B2E">
      <w:pPr>
        <w:rPr>
          <w:szCs w:val="28"/>
        </w:rPr>
      </w:pPr>
    </w:p>
    <w:p w:rsidR="00035B2E" w:rsidRDefault="00035B2E" w:rsidP="00035B2E">
      <w:pPr>
        <w:jc w:val="both"/>
        <w:rPr>
          <w:szCs w:val="28"/>
        </w:rPr>
      </w:pPr>
      <w:r>
        <w:rPr>
          <w:szCs w:val="28"/>
        </w:rPr>
        <w:t>1. Приложение № 2 постановления администрации Никольского сельского поселения  от 10.09.2014г. №  16 «О создании</w:t>
      </w:r>
      <w:r>
        <w:rPr>
          <w:szCs w:val="28"/>
          <w:shd w:val="clear" w:color="auto" w:fill="FAFAFA"/>
        </w:rPr>
        <w:t xml:space="preserve"> Единой комиссии по осуществлению закупок для муниципальных нужд </w:t>
      </w:r>
      <w:r>
        <w:rPr>
          <w:szCs w:val="28"/>
        </w:rPr>
        <w:t xml:space="preserve">Администрации Никольского сельского поселения </w:t>
      </w:r>
      <w:proofErr w:type="spellStart"/>
      <w:r>
        <w:rPr>
          <w:szCs w:val="28"/>
        </w:rPr>
        <w:t>Торбеевского</w:t>
      </w:r>
      <w:proofErr w:type="spellEnd"/>
      <w:r>
        <w:rPr>
          <w:szCs w:val="28"/>
        </w:rPr>
        <w:t xml:space="preserve"> муниципального района  Республики Мордовии» изложить в новой редакции</w:t>
      </w:r>
    </w:p>
    <w:p w:rsidR="00035B2E" w:rsidRDefault="00035B2E" w:rsidP="00035B2E">
      <w:pPr>
        <w:jc w:val="both"/>
        <w:rPr>
          <w:szCs w:val="28"/>
        </w:rPr>
      </w:pPr>
    </w:p>
    <w:p w:rsidR="00035B2E" w:rsidRDefault="00035B2E" w:rsidP="00035B2E">
      <w:pPr>
        <w:jc w:val="both"/>
        <w:rPr>
          <w:szCs w:val="28"/>
        </w:rPr>
      </w:pPr>
      <w:r>
        <w:rPr>
          <w:szCs w:val="28"/>
        </w:rPr>
        <w:t>2. Настоящее постановление вступает в силу со дня его принятия.</w:t>
      </w:r>
    </w:p>
    <w:p w:rsidR="00035B2E" w:rsidRDefault="00035B2E" w:rsidP="00035B2E">
      <w:pPr>
        <w:jc w:val="both"/>
        <w:rPr>
          <w:szCs w:val="28"/>
        </w:rPr>
      </w:pPr>
    </w:p>
    <w:p w:rsidR="00035B2E" w:rsidRDefault="00035B2E" w:rsidP="00035B2E">
      <w:pPr>
        <w:jc w:val="both"/>
        <w:rPr>
          <w:szCs w:val="28"/>
        </w:rPr>
      </w:pPr>
    </w:p>
    <w:p w:rsidR="00035B2E" w:rsidRDefault="00035B2E" w:rsidP="00035B2E">
      <w:pPr>
        <w:jc w:val="both"/>
        <w:rPr>
          <w:szCs w:val="28"/>
        </w:rPr>
      </w:pPr>
    </w:p>
    <w:p w:rsidR="00035B2E" w:rsidRDefault="00035B2E" w:rsidP="00035B2E">
      <w:pPr>
        <w:rPr>
          <w:szCs w:val="28"/>
        </w:rPr>
      </w:pPr>
    </w:p>
    <w:p w:rsidR="00035B2E" w:rsidRDefault="00035B2E" w:rsidP="00035B2E">
      <w:pPr>
        <w:rPr>
          <w:szCs w:val="28"/>
        </w:rPr>
      </w:pPr>
    </w:p>
    <w:p w:rsidR="00035B2E" w:rsidRDefault="00035B2E" w:rsidP="00035B2E">
      <w:pPr>
        <w:rPr>
          <w:szCs w:val="28"/>
        </w:rPr>
      </w:pPr>
      <w:r>
        <w:rPr>
          <w:szCs w:val="28"/>
        </w:rPr>
        <w:t>Глава Никольского</w:t>
      </w:r>
    </w:p>
    <w:p w:rsidR="00035B2E" w:rsidRDefault="00035B2E" w:rsidP="00035B2E">
      <w:pPr>
        <w:rPr>
          <w:szCs w:val="28"/>
        </w:rPr>
      </w:pPr>
      <w:r>
        <w:rPr>
          <w:szCs w:val="28"/>
        </w:rPr>
        <w:t>сельского поселения                                                        Л.А. Котова</w:t>
      </w:r>
    </w:p>
    <w:p w:rsidR="00035B2E" w:rsidRDefault="00035B2E" w:rsidP="00035B2E">
      <w:pPr>
        <w:rPr>
          <w:rFonts w:ascii="Calibri" w:hAnsi="Calibri"/>
          <w:sz w:val="22"/>
          <w:szCs w:val="22"/>
        </w:rPr>
      </w:pPr>
    </w:p>
    <w:p w:rsidR="00035B2E" w:rsidRDefault="00035B2E" w:rsidP="00035B2E"/>
    <w:p w:rsidR="00035B2E" w:rsidRDefault="00035B2E" w:rsidP="00035B2E">
      <w:pPr>
        <w:widowControl w:val="0"/>
        <w:autoSpaceDE w:val="0"/>
        <w:autoSpaceDN w:val="0"/>
        <w:adjustRightInd w:val="0"/>
        <w:jc w:val="both"/>
        <w:rPr>
          <w:sz w:val="20"/>
        </w:rPr>
      </w:pPr>
    </w:p>
    <w:p w:rsidR="00035B2E" w:rsidRDefault="00035B2E" w:rsidP="00035B2E">
      <w:pPr>
        <w:widowControl w:val="0"/>
        <w:autoSpaceDE w:val="0"/>
        <w:autoSpaceDN w:val="0"/>
        <w:adjustRightInd w:val="0"/>
        <w:jc w:val="both"/>
        <w:rPr>
          <w:sz w:val="20"/>
        </w:rPr>
      </w:pPr>
    </w:p>
    <w:p w:rsidR="00035B2E" w:rsidRDefault="00035B2E" w:rsidP="00035B2E">
      <w:pPr>
        <w:widowControl w:val="0"/>
        <w:autoSpaceDE w:val="0"/>
        <w:autoSpaceDN w:val="0"/>
        <w:adjustRightInd w:val="0"/>
        <w:jc w:val="both"/>
        <w:rPr>
          <w:sz w:val="20"/>
        </w:rPr>
      </w:pPr>
    </w:p>
    <w:p w:rsidR="00035B2E" w:rsidRDefault="00035B2E" w:rsidP="00035B2E">
      <w:pPr>
        <w:widowControl w:val="0"/>
        <w:autoSpaceDE w:val="0"/>
        <w:autoSpaceDN w:val="0"/>
        <w:adjustRightInd w:val="0"/>
        <w:jc w:val="both"/>
        <w:rPr>
          <w:sz w:val="20"/>
        </w:rPr>
      </w:pPr>
    </w:p>
    <w:p w:rsidR="00035B2E" w:rsidRDefault="00035B2E" w:rsidP="00035B2E">
      <w:pPr>
        <w:widowControl w:val="0"/>
        <w:autoSpaceDE w:val="0"/>
        <w:autoSpaceDN w:val="0"/>
        <w:adjustRightInd w:val="0"/>
        <w:jc w:val="both"/>
        <w:rPr>
          <w:sz w:val="20"/>
        </w:rPr>
      </w:pPr>
    </w:p>
    <w:p w:rsidR="00035B2E" w:rsidRDefault="00035B2E" w:rsidP="00035B2E">
      <w:pPr>
        <w:widowControl w:val="0"/>
        <w:autoSpaceDE w:val="0"/>
        <w:autoSpaceDN w:val="0"/>
        <w:adjustRightInd w:val="0"/>
        <w:jc w:val="both"/>
        <w:rPr>
          <w:sz w:val="20"/>
        </w:rPr>
      </w:pPr>
    </w:p>
    <w:p w:rsidR="00035B2E" w:rsidRDefault="00035B2E" w:rsidP="00035B2E">
      <w:pPr>
        <w:shd w:val="clear" w:color="auto" w:fill="FFFFFF"/>
        <w:tabs>
          <w:tab w:val="left" w:pos="7740"/>
          <w:tab w:val="right" w:pos="9354"/>
        </w:tabs>
        <w:jc w:val="right"/>
        <w:rPr>
          <w:color w:val="000000"/>
        </w:rPr>
      </w:pPr>
      <w:r>
        <w:rPr>
          <w:szCs w:val="28"/>
        </w:rPr>
        <w:lastRenderedPageBreak/>
        <w:t xml:space="preserve">                </w:t>
      </w:r>
      <w:r>
        <w:rPr>
          <w:color w:val="000000"/>
        </w:rPr>
        <w:t xml:space="preserve">                                                                                                       Приложение № 2</w:t>
      </w:r>
    </w:p>
    <w:p w:rsidR="00035B2E" w:rsidRDefault="00035B2E" w:rsidP="00035B2E">
      <w:pPr>
        <w:shd w:val="clear" w:color="auto" w:fill="FFFFFF"/>
        <w:jc w:val="right"/>
        <w:rPr>
          <w:color w:val="000000"/>
        </w:rPr>
      </w:pPr>
      <w:r>
        <w:rPr>
          <w:color w:val="000000"/>
        </w:rPr>
        <w:t>к постановлению администрации</w:t>
      </w:r>
    </w:p>
    <w:p w:rsidR="00035B2E" w:rsidRDefault="00035B2E" w:rsidP="00035B2E">
      <w:pPr>
        <w:shd w:val="clear" w:color="auto" w:fill="FFFFFF"/>
        <w:jc w:val="right"/>
        <w:rPr>
          <w:color w:val="000000"/>
        </w:rPr>
      </w:pPr>
      <w:r>
        <w:rPr>
          <w:color w:val="000000"/>
        </w:rPr>
        <w:t xml:space="preserve">                                                                                          Никольского сельского поселения </w:t>
      </w:r>
    </w:p>
    <w:p w:rsidR="00035B2E" w:rsidRDefault="003248EC" w:rsidP="00035B2E">
      <w:pPr>
        <w:shd w:val="clear" w:color="auto" w:fill="FFFFFF"/>
        <w:jc w:val="right"/>
        <w:rPr>
          <w:color w:val="000000"/>
        </w:rPr>
      </w:pPr>
      <w:r>
        <w:rPr>
          <w:color w:val="000000"/>
        </w:rPr>
        <w:t>от 27.04. 2016 г № 15</w:t>
      </w:r>
      <w:bookmarkStart w:id="0" w:name="_GoBack"/>
      <w:bookmarkEnd w:id="0"/>
    </w:p>
    <w:p w:rsidR="00035B2E" w:rsidRDefault="00035B2E" w:rsidP="00035B2E">
      <w:pPr>
        <w:shd w:val="clear" w:color="auto" w:fill="FFFFFF"/>
        <w:jc w:val="right"/>
        <w:rPr>
          <w:color w:val="000000"/>
          <w:szCs w:val="28"/>
        </w:rPr>
      </w:pPr>
    </w:p>
    <w:p w:rsidR="00035B2E" w:rsidRDefault="00035B2E" w:rsidP="00035B2E">
      <w:pPr>
        <w:autoSpaceDE w:val="0"/>
        <w:autoSpaceDN w:val="0"/>
        <w:adjustRightInd w:val="0"/>
        <w:ind w:firstLine="720"/>
        <w:jc w:val="center"/>
        <w:rPr>
          <w:b/>
          <w:szCs w:val="28"/>
          <w:shd w:val="clear" w:color="auto" w:fill="FAFAFA"/>
        </w:rPr>
      </w:pPr>
      <w:r>
        <w:rPr>
          <w:rFonts w:eastAsia="Calibri"/>
          <w:b/>
          <w:bCs/>
          <w:szCs w:val="28"/>
          <w:lang w:eastAsia="en-US"/>
        </w:rPr>
        <w:t>Положение о Единой комиссии по осуществлению закупок</w:t>
      </w:r>
      <w:r>
        <w:rPr>
          <w:b/>
          <w:szCs w:val="28"/>
        </w:rPr>
        <w:t xml:space="preserve"> </w:t>
      </w:r>
      <w:proofErr w:type="gramStart"/>
      <w:r>
        <w:rPr>
          <w:b/>
          <w:szCs w:val="28"/>
          <w:shd w:val="clear" w:color="auto" w:fill="FAFAFA"/>
        </w:rPr>
        <w:t>для</w:t>
      </w:r>
      <w:proofErr w:type="gramEnd"/>
      <w:r>
        <w:rPr>
          <w:b/>
          <w:szCs w:val="28"/>
          <w:shd w:val="clear" w:color="auto" w:fill="FAFAFA"/>
        </w:rPr>
        <w:t xml:space="preserve"> </w:t>
      </w:r>
    </w:p>
    <w:p w:rsidR="00035B2E" w:rsidRDefault="00035B2E" w:rsidP="00035B2E">
      <w:pPr>
        <w:autoSpaceDE w:val="0"/>
        <w:autoSpaceDN w:val="0"/>
        <w:adjustRightInd w:val="0"/>
        <w:ind w:firstLine="720"/>
        <w:jc w:val="center"/>
        <w:rPr>
          <w:rFonts w:eastAsia="Calibri"/>
          <w:color w:val="000000"/>
          <w:szCs w:val="28"/>
          <w:lang w:eastAsia="en-US"/>
        </w:rPr>
      </w:pPr>
      <w:r>
        <w:rPr>
          <w:b/>
          <w:szCs w:val="28"/>
          <w:shd w:val="clear" w:color="auto" w:fill="FAFAFA"/>
        </w:rPr>
        <w:t xml:space="preserve">муниципальных нужд </w:t>
      </w:r>
      <w:r>
        <w:rPr>
          <w:b/>
          <w:szCs w:val="28"/>
        </w:rPr>
        <w:t xml:space="preserve"> Никольского сельского поселения</w:t>
      </w:r>
    </w:p>
    <w:p w:rsidR="00035B2E" w:rsidRDefault="00035B2E" w:rsidP="00035B2E">
      <w:pPr>
        <w:autoSpaceDE w:val="0"/>
        <w:autoSpaceDN w:val="0"/>
        <w:adjustRightInd w:val="0"/>
        <w:spacing w:before="108" w:after="108"/>
        <w:jc w:val="center"/>
        <w:outlineLvl w:val="0"/>
        <w:rPr>
          <w:rFonts w:eastAsia="Calibri"/>
          <w:b/>
          <w:bCs/>
          <w:color w:val="26282F"/>
          <w:szCs w:val="28"/>
          <w:lang w:eastAsia="en-US"/>
        </w:rPr>
      </w:pPr>
      <w:bookmarkStart w:id="1" w:name="sub_1"/>
    </w:p>
    <w:p w:rsidR="00035B2E" w:rsidRDefault="00035B2E" w:rsidP="00035B2E">
      <w:pPr>
        <w:autoSpaceDE w:val="0"/>
        <w:autoSpaceDN w:val="0"/>
        <w:adjustRightInd w:val="0"/>
        <w:spacing w:before="108" w:after="108"/>
        <w:jc w:val="both"/>
        <w:outlineLvl w:val="0"/>
        <w:rPr>
          <w:rFonts w:eastAsia="Calibri"/>
          <w:b/>
          <w:bCs/>
          <w:color w:val="26282F"/>
          <w:szCs w:val="28"/>
          <w:lang w:eastAsia="en-US"/>
        </w:rPr>
      </w:pPr>
      <w:r>
        <w:rPr>
          <w:rFonts w:eastAsia="Calibri"/>
          <w:b/>
          <w:bCs/>
          <w:color w:val="26282F"/>
          <w:szCs w:val="28"/>
          <w:lang w:eastAsia="en-US"/>
        </w:rPr>
        <w:t>1. Общие положения</w:t>
      </w:r>
    </w:p>
    <w:bookmarkEnd w:id="1"/>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 xml:space="preserve">1.1. </w:t>
      </w:r>
      <w:proofErr w:type="gramStart"/>
      <w:r>
        <w:rPr>
          <w:rFonts w:eastAsia="Calibri"/>
          <w:color w:val="000000"/>
          <w:szCs w:val="28"/>
          <w:lang w:eastAsia="en-US"/>
        </w:rPr>
        <w:t xml:space="preserve">Настоящее положение </w:t>
      </w:r>
      <w:r>
        <w:rPr>
          <w:rFonts w:eastAsia="Calibri"/>
          <w:bCs/>
          <w:color w:val="26282F"/>
          <w:szCs w:val="28"/>
          <w:lang w:eastAsia="en-US"/>
        </w:rPr>
        <w:t>о Единой комиссии по осуществлению закупок</w:t>
      </w:r>
      <w:r>
        <w:rPr>
          <w:szCs w:val="28"/>
        </w:rPr>
        <w:t xml:space="preserve"> </w:t>
      </w:r>
      <w:r>
        <w:rPr>
          <w:szCs w:val="28"/>
          <w:shd w:val="clear" w:color="auto" w:fill="FAFAFA"/>
        </w:rPr>
        <w:t xml:space="preserve">для муниципальных нужд </w:t>
      </w:r>
      <w:r>
        <w:rPr>
          <w:szCs w:val="28"/>
        </w:rPr>
        <w:t xml:space="preserve">Никольского сельского поселения </w:t>
      </w:r>
      <w:r>
        <w:rPr>
          <w:rFonts w:eastAsia="Calibri"/>
          <w:color w:val="000000"/>
          <w:szCs w:val="28"/>
          <w:lang w:eastAsia="en-US"/>
        </w:rPr>
        <w:t xml:space="preserve">(далее - Положение) разработано в соответствии с требованиями </w:t>
      </w:r>
      <w:hyperlink r:id="rId5" w:history="1">
        <w:r>
          <w:rPr>
            <w:rStyle w:val="a3"/>
            <w:rFonts w:eastAsia="Calibri"/>
            <w:szCs w:val="28"/>
            <w:lang w:eastAsia="en-US"/>
          </w:rPr>
          <w:t>Федерального закона</w:t>
        </w:r>
      </w:hyperlink>
      <w:r>
        <w:rPr>
          <w:rFonts w:eastAsia="Calibri"/>
          <w:color w:val="000000"/>
          <w:szCs w:val="28"/>
          <w:lang w:eastAsia="en-US"/>
        </w:rPr>
        <w:t xml:space="preserve"> от 5 апреля </w:t>
      </w:r>
      <w:smartTag w:uri="urn:schemas-microsoft-com:office:smarttags" w:element="metricconverter">
        <w:smartTagPr>
          <w:attr w:name="ProductID" w:val="2013 г"/>
        </w:smartTagPr>
        <w:r>
          <w:rPr>
            <w:rFonts w:eastAsia="Calibri"/>
            <w:color w:val="000000"/>
            <w:szCs w:val="28"/>
            <w:lang w:eastAsia="en-US"/>
          </w:rPr>
          <w:t>2013 г</w:t>
        </w:r>
      </w:smartTag>
      <w:r>
        <w:rPr>
          <w:rFonts w:eastAsia="Calibri"/>
          <w:color w:val="000000"/>
          <w:szCs w:val="28"/>
          <w:lang w:eastAsia="en-US"/>
        </w:rPr>
        <w:t>. N 44-ФЗ "О контрактной системе в сфере закупок товаров, работ, услуг для обеспечения государственных и муниципальных нужд" и определяет понятие, цели создания, функции, состав и порядок работы единой комиссии по осуществлению закупок</w:t>
      </w:r>
      <w:proofErr w:type="gramEnd"/>
      <w:r>
        <w:rPr>
          <w:rFonts w:eastAsia="Calibri"/>
          <w:color w:val="000000"/>
          <w:szCs w:val="28"/>
          <w:lang w:eastAsia="en-US"/>
        </w:rPr>
        <w:t xml:space="preserve"> (далее по тексту - Комиссия).</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 xml:space="preserve">1.2. Комиссия создается для определения поставщиков (подрядчиков, исполнителей) путем проведения конкурсов, аукционов, запросов котировок, запросов предложений, за исключением осуществления закупки у единственного поставщика (подрядчика, исполнителя) с целью заключения контрактов на поставки товаров, выполнение работ, оказание услуг для нужд </w:t>
      </w:r>
      <w:r>
        <w:rPr>
          <w:szCs w:val="28"/>
        </w:rPr>
        <w:t xml:space="preserve">администрации Никольского сельского поселения </w:t>
      </w:r>
      <w:proofErr w:type="spellStart"/>
      <w:r>
        <w:rPr>
          <w:szCs w:val="28"/>
        </w:rPr>
        <w:t>Торбеевского</w:t>
      </w:r>
      <w:proofErr w:type="spellEnd"/>
      <w:r>
        <w:rPr>
          <w:szCs w:val="28"/>
        </w:rPr>
        <w:t xml:space="preserve"> муниципального района  Республики Мордовия</w:t>
      </w:r>
      <w:r>
        <w:rPr>
          <w:rFonts w:eastAsia="Calibri"/>
          <w:color w:val="000000"/>
          <w:szCs w:val="28"/>
          <w:lang w:eastAsia="en-US"/>
        </w:rPr>
        <w:t xml:space="preserve"> (далее - Заказчик).</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 xml:space="preserve">1.3. Комиссия в своей деятельности руководствуется </w:t>
      </w:r>
      <w:hyperlink r:id="rId6" w:history="1">
        <w:r>
          <w:rPr>
            <w:rStyle w:val="a3"/>
            <w:rFonts w:eastAsia="Calibri"/>
            <w:szCs w:val="28"/>
            <w:lang w:eastAsia="en-US"/>
          </w:rPr>
          <w:t>Федеральным законом</w:t>
        </w:r>
      </w:hyperlink>
      <w:r>
        <w:rPr>
          <w:rFonts w:eastAsia="Calibri"/>
          <w:color w:val="000000"/>
          <w:szCs w:val="28"/>
          <w:lang w:eastAsia="en-US"/>
        </w:rPr>
        <w:t xml:space="preserve"> от 5 апреля </w:t>
      </w:r>
      <w:smartTag w:uri="urn:schemas-microsoft-com:office:smarttags" w:element="metricconverter">
        <w:smartTagPr>
          <w:attr w:name="ProductID" w:val="2013 г"/>
        </w:smartTagPr>
        <w:r>
          <w:rPr>
            <w:rFonts w:eastAsia="Calibri"/>
            <w:color w:val="000000"/>
            <w:szCs w:val="28"/>
            <w:lang w:eastAsia="en-US"/>
          </w:rPr>
          <w:t>2013 г</w:t>
        </w:r>
      </w:smartTag>
      <w:r>
        <w:rPr>
          <w:rFonts w:eastAsia="Calibri"/>
          <w:color w:val="000000"/>
          <w:szCs w:val="28"/>
          <w:lang w:eastAsia="en-US"/>
        </w:rPr>
        <w:t xml:space="preserve">. N 44-ФЗ "О контрактной системе в сфере закупок товаров, работ, услуг для обеспечения государственных и муниципальных нужд", </w:t>
      </w:r>
      <w:hyperlink r:id="rId7" w:history="1">
        <w:r>
          <w:rPr>
            <w:rStyle w:val="a3"/>
            <w:rFonts w:eastAsia="Calibri"/>
            <w:szCs w:val="28"/>
            <w:lang w:eastAsia="en-US"/>
          </w:rPr>
          <w:t>Гражданским кодексом</w:t>
        </w:r>
      </w:hyperlink>
      <w:r>
        <w:rPr>
          <w:rFonts w:eastAsia="Calibri"/>
          <w:color w:val="000000"/>
          <w:szCs w:val="28"/>
          <w:lang w:eastAsia="en-US"/>
        </w:rPr>
        <w:t xml:space="preserve"> Российской Федерации</w:t>
      </w:r>
      <w:r>
        <w:rPr>
          <w:rFonts w:eastAsia="Calibri"/>
          <w:szCs w:val="28"/>
          <w:lang w:eastAsia="en-US"/>
        </w:rPr>
        <w:t xml:space="preserve">, </w:t>
      </w:r>
      <w:hyperlink r:id="rId8" w:history="1">
        <w:r>
          <w:rPr>
            <w:rStyle w:val="a3"/>
            <w:rFonts w:eastAsia="Calibri"/>
            <w:szCs w:val="28"/>
            <w:lang w:eastAsia="en-US"/>
          </w:rPr>
          <w:t>Бюджетным кодексом</w:t>
        </w:r>
      </w:hyperlink>
      <w:r>
        <w:rPr>
          <w:rFonts w:eastAsia="Calibri"/>
          <w:color w:val="000000"/>
          <w:szCs w:val="28"/>
          <w:lang w:eastAsia="en-US"/>
        </w:rPr>
        <w:t xml:space="preserve"> Российской Федерации и иными федеральными законами и нормативными актами Российской Федерации, а также настоящим Положением.</w:t>
      </w:r>
    </w:p>
    <w:p w:rsidR="00035B2E" w:rsidRDefault="00035B2E" w:rsidP="00035B2E">
      <w:pPr>
        <w:autoSpaceDE w:val="0"/>
        <w:autoSpaceDN w:val="0"/>
        <w:adjustRightInd w:val="0"/>
        <w:ind w:firstLine="720"/>
        <w:jc w:val="both"/>
        <w:rPr>
          <w:rFonts w:eastAsia="Calibri"/>
          <w:color w:val="000000"/>
          <w:szCs w:val="28"/>
          <w:lang w:eastAsia="en-US"/>
        </w:rPr>
      </w:pPr>
    </w:p>
    <w:p w:rsidR="00035B2E" w:rsidRDefault="00035B2E" w:rsidP="00035B2E">
      <w:pPr>
        <w:autoSpaceDE w:val="0"/>
        <w:autoSpaceDN w:val="0"/>
        <w:adjustRightInd w:val="0"/>
        <w:spacing w:before="108" w:after="108"/>
        <w:jc w:val="both"/>
        <w:outlineLvl w:val="0"/>
        <w:rPr>
          <w:rFonts w:eastAsia="Calibri"/>
          <w:b/>
          <w:bCs/>
          <w:color w:val="26282F"/>
          <w:szCs w:val="28"/>
          <w:lang w:eastAsia="en-US"/>
        </w:rPr>
      </w:pPr>
      <w:bookmarkStart w:id="2" w:name="sub_2"/>
      <w:r>
        <w:rPr>
          <w:rFonts w:eastAsia="Calibri"/>
          <w:b/>
          <w:bCs/>
          <w:color w:val="26282F"/>
          <w:szCs w:val="28"/>
          <w:lang w:eastAsia="en-US"/>
        </w:rPr>
        <w:t>2. Основные цели и задачи комиссии</w:t>
      </w:r>
    </w:p>
    <w:bookmarkEnd w:id="2"/>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2.1. По настоящему Положению, Комиссия создается в целях:</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2.1.1. Подведения итогов и определения победителей конкурсов на право заключения муниципальных контрактов на поставки товаров, выполнение работ, оказание услуг для нужд Заказчика.</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2.1.2. Определения участников, подведения итогов аукционов на заключение муниципальных контрактов на поставки товаров, выполнение работ, оказание услуг для нужд Заказчика.</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lastRenderedPageBreak/>
        <w:t>2.1.3. Определения победителя и подведения итогов при осуществлении закупки путем запроса предложений на поставки товаров, выполнение работ услуг для нужд Заказчика.</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2.1.4. Подведения итогов и определения победителей при размещении муниципальных заказов путем проведения запроса котировок на поставки товаров, выполнение работ, оказание услуг для нужд Заказчика.</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2.2. Исходя из целей деятельности Комиссии, в ее задачи входит:</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2.2.1. Обеспечение объективности при рассмотрении, сопоставлении и оценке заявок на участие в закупках, поданных на бумажном носителе либо поданных в форме электронных документов и подписанных в соответствии с нормативными правовыми актами Российской Федерации.</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2.2.2. Обеспечение объективности при рассмотрении и оценке заявок на участие в запросе котировок, поданных на бумажном носителе либо поданных в форме электронных документов.</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2.2.3. Создание равных конкурентных условий для всех участников.</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 xml:space="preserve">2.2.4. Соблюдение принципов публичности, прозрачности, </w:t>
      </w:r>
      <w:proofErr w:type="spellStart"/>
      <w:r>
        <w:rPr>
          <w:rFonts w:eastAsia="Calibri"/>
          <w:color w:val="000000"/>
          <w:szCs w:val="28"/>
          <w:lang w:eastAsia="en-US"/>
        </w:rPr>
        <w:t>конкурентности</w:t>
      </w:r>
      <w:proofErr w:type="spellEnd"/>
      <w:r>
        <w:rPr>
          <w:rFonts w:eastAsia="Calibri"/>
          <w:color w:val="000000"/>
          <w:szCs w:val="28"/>
          <w:lang w:eastAsia="en-US"/>
        </w:rPr>
        <w:t>, равных условий и не дискриминации при осуществлении закупок.</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2.2.5. Обеспечение эффективности и экономности использования бюджетных средств и (или) средств внебюджетных источников финансирования.</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2.2.6. Устранение возможностей злоупотребления и коррупции при осуществлении закупок.</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2.2.7. Соблюдение конфиденциальности информации, содержащейся в заявках.</w:t>
      </w:r>
    </w:p>
    <w:p w:rsidR="00035B2E" w:rsidRDefault="00035B2E" w:rsidP="00035B2E">
      <w:pPr>
        <w:autoSpaceDE w:val="0"/>
        <w:autoSpaceDN w:val="0"/>
        <w:adjustRightInd w:val="0"/>
        <w:ind w:firstLine="720"/>
        <w:jc w:val="both"/>
        <w:rPr>
          <w:rFonts w:eastAsia="Calibri"/>
          <w:color w:val="000000"/>
          <w:szCs w:val="28"/>
          <w:lang w:eastAsia="en-US"/>
        </w:rPr>
      </w:pPr>
    </w:p>
    <w:p w:rsidR="00035B2E" w:rsidRDefault="00035B2E" w:rsidP="00035B2E">
      <w:pPr>
        <w:autoSpaceDE w:val="0"/>
        <w:autoSpaceDN w:val="0"/>
        <w:adjustRightInd w:val="0"/>
        <w:spacing w:before="108" w:after="108"/>
        <w:jc w:val="both"/>
        <w:outlineLvl w:val="0"/>
        <w:rPr>
          <w:rFonts w:eastAsia="Calibri"/>
          <w:b/>
          <w:bCs/>
          <w:color w:val="26282F"/>
          <w:szCs w:val="28"/>
          <w:lang w:eastAsia="en-US"/>
        </w:rPr>
      </w:pPr>
      <w:bookmarkStart w:id="3" w:name="sub_3"/>
      <w:r>
        <w:rPr>
          <w:rFonts w:eastAsia="Calibri"/>
          <w:b/>
          <w:bCs/>
          <w:color w:val="26282F"/>
          <w:szCs w:val="28"/>
          <w:lang w:eastAsia="en-US"/>
        </w:rPr>
        <w:t>3. Функции комиссии</w:t>
      </w:r>
    </w:p>
    <w:bookmarkEnd w:id="3"/>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3.1. Основными функциями Комиссии являются:</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3.1.2. Вскрытие конвертов с заявками на участие в конкурсе и открытие доступа к поданным в форме электронных документов заявкам на участие в конкурсе.</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3.1.3. Отбор участников конкурса.</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3.1.4. Рассмотрение, оценка и сопоставление заявок на участие в конкурсе.</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3.1.5. Определение победителя конкурса.</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3.1.6. Ведение протокола вскрытия конвертов с заявками на участие в конкурсе, ведение протокола открытия доступа к поданным в форме электронных документов заявкам на участие в конкурсе, протокола рассмотрения и оценки заявок на участие в конкурсе.</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3.1.7. Рассмотрение заявок на участие в аукционе, отбор участников аукциона, ведение протокола рассмотрения заявок на участие в аукционе.</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3.1.8. Вскрытие поступивших конвертов с заявками на участие в запросе предложений и открытие доступа к поданным в форме электронных документов заявкам на участие в запросе предложений.</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lastRenderedPageBreak/>
        <w:t>3.1.9. Рассмотрение и оценка заявок на участие в запросе предложений.</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3.1.10. Определение победителя по итогам проведения запроса предложений.</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3.1.11. Ведение протокола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протокола проведения запроса предложений, итогового протокола.</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3.1.12. Рассмотрение и оценка заявок на участие в запросе котировок.</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3.1.13. Подведение итогов и определение победителя в проведении запроса котировок.</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3.1.14. Ведение протокола рассмотрения и оценки заявок на участие в запросе котировок.</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 xml:space="preserve">3.1.15. Другие функции в соответствии с </w:t>
      </w:r>
      <w:hyperlink r:id="rId9" w:history="1">
        <w:r>
          <w:rPr>
            <w:rStyle w:val="a3"/>
            <w:rFonts w:eastAsia="Calibri"/>
            <w:szCs w:val="28"/>
            <w:lang w:eastAsia="en-US"/>
          </w:rPr>
          <w:t>Федеральным законом</w:t>
        </w:r>
      </w:hyperlink>
      <w:r>
        <w:rPr>
          <w:rFonts w:eastAsia="Calibri"/>
          <w:color w:val="000000"/>
          <w:szCs w:val="28"/>
          <w:lang w:eastAsia="en-US"/>
        </w:rPr>
        <w:t xml:space="preserve"> от 5 апреля </w:t>
      </w:r>
      <w:smartTag w:uri="urn:schemas-microsoft-com:office:smarttags" w:element="metricconverter">
        <w:smartTagPr>
          <w:attr w:name="ProductID" w:val="2013 г"/>
        </w:smartTagPr>
        <w:r>
          <w:rPr>
            <w:rFonts w:eastAsia="Calibri"/>
            <w:color w:val="000000"/>
            <w:szCs w:val="28"/>
            <w:lang w:eastAsia="en-US"/>
          </w:rPr>
          <w:t>2013 г</w:t>
        </w:r>
      </w:smartTag>
      <w:r>
        <w:rPr>
          <w:rFonts w:eastAsia="Calibri"/>
          <w:color w:val="000000"/>
          <w:szCs w:val="28"/>
          <w:lang w:eastAsia="en-US"/>
        </w:rPr>
        <w:t>. N 44-ФЗ "О контрактной системе в сфере закупок товаров, работ, услуг для обеспечения государственных и муниципальных нужд".</w:t>
      </w:r>
    </w:p>
    <w:p w:rsidR="00035B2E" w:rsidRDefault="00035B2E" w:rsidP="00035B2E">
      <w:pPr>
        <w:autoSpaceDE w:val="0"/>
        <w:autoSpaceDN w:val="0"/>
        <w:adjustRightInd w:val="0"/>
        <w:ind w:firstLine="720"/>
        <w:jc w:val="both"/>
        <w:rPr>
          <w:rFonts w:eastAsia="Calibri"/>
          <w:color w:val="000000"/>
          <w:szCs w:val="28"/>
          <w:lang w:eastAsia="en-US"/>
        </w:rPr>
      </w:pPr>
    </w:p>
    <w:p w:rsidR="00035B2E" w:rsidRDefault="00035B2E" w:rsidP="00035B2E">
      <w:pPr>
        <w:autoSpaceDE w:val="0"/>
        <w:autoSpaceDN w:val="0"/>
        <w:adjustRightInd w:val="0"/>
        <w:spacing w:before="108" w:after="108"/>
        <w:jc w:val="both"/>
        <w:outlineLvl w:val="0"/>
        <w:rPr>
          <w:rFonts w:eastAsia="Calibri"/>
          <w:b/>
          <w:bCs/>
          <w:color w:val="26282F"/>
          <w:szCs w:val="28"/>
          <w:lang w:eastAsia="en-US"/>
        </w:rPr>
      </w:pPr>
      <w:bookmarkStart w:id="4" w:name="sub_4"/>
      <w:r>
        <w:rPr>
          <w:rFonts w:eastAsia="Calibri"/>
          <w:b/>
          <w:bCs/>
          <w:color w:val="26282F"/>
          <w:szCs w:val="28"/>
          <w:lang w:eastAsia="en-US"/>
        </w:rPr>
        <w:t>4. Порядок формирования комиссии</w:t>
      </w:r>
    </w:p>
    <w:bookmarkEnd w:id="4"/>
    <w:p w:rsidR="00035B2E" w:rsidRDefault="00035B2E" w:rsidP="00035B2E">
      <w:pPr>
        <w:autoSpaceDE w:val="0"/>
        <w:autoSpaceDN w:val="0"/>
        <w:adjustRightInd w:val="0"/>
        <w:ind w:firstLine="720"/>
        <w:jc w:val="both"/>
        <w:rPr>
          <w:color w:val="000000"/>
          <w:szCs w:val="28"/>
          <w:shd w:val="clear" w:color="auto" w:fill="FFFFFF"/>
        </w:rPr>
      </w:pPr>
      <w:r>
        <w:rPr>
          <w:color w:val="000000"/>
          <w:szCs w:val="28"/>
          <w:shd w:val="clear" w:color="auto" w:fill="FFFFFF"/>
        </w:rPr>
        <w:t>4.1.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4.2. Комиссия является коллегиальным органом Заказчика, действует на постоянной основе. Персональный состав комиссии утверждается постановлением администрации сельского поселения.</w:t>
      </w:r>
    </w:p>
    <w:p w:rsidR="00035B2E" w:rsidRDefault="00035B2E" w:rsidP="00035B2E">
      <w:pPr>
        <w:autoSpaceDE w:val="0"/>
        <w:autoSpaceDN w:val="0"/>
        <w:adjustRightInd w:val="0"/>
        <w:ind w:firstLine="720"/>
        <w:jc w:val="both"/>
        <w:rPr>
          <w:color w:val="000000"/>
          <w:szCs w:val="28"/>
          <w:shd w:val="clear" w:color="auto" w:fill="FFFFFF"/>
        </w:rPr>
      </w:pPr>
      <w:r>
        <w:rPr>
          <w:rFonts w:eastAsia="Calibri"/>
          <w:color w:val="000000"/>
          <w:szCs w:val="28"/>
          <w:lang w:eastAsia="en-US"/>
        </w:rPr>
        <w:t xml:space="preserve">4.3. </w:t>
      </w:r>
      <w:r>
        <w:rPr>
          <w:color w:val="000000"/>
          <w:szCs w:val="28"/>
          <w:shd w:val="clear" w:color="auto" w:fill="FFFFFF"/>
        </w:rPr>
        <w:t xml:space="preserve">Число членов единой комиссии - пять человек. </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4.4. В состав Комиссии входят: председатель Комиссии, заместитель  председателя Комиссии, члены Комиссии, секретарь Комиссии.</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4.5. Состав комиссии формируется преимущественно из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 xml:space="preserve">4.6. </w:t>
      </w:r>
      <w:proofErr w:type="gramStart"/>
      <w:r>
        <w:rPr>
          <w:color w:val="000000"/>
          <w:szCs w:val="28"/>
          <w:shd w:val="clear" w:color="auto" w:fill="FFFFFF"/>
        </w:rPr>
        <w:t xml:space="preserve">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Pr>
          <w:color w:val="000000"/>
          <w:szCs w:val="28"/>
          <w:shd w:val="clear" w:color="auto" w:fill="FFFFFF"/>
        </w:rPr>
        <w:t>предквалификационного</w:t>
      </w:r>
      <w:proofErr w:type="spellEnd"/>
      <w:r>
        <w:rPr>
          <w:color w:val="000000"/>
          <w:szCs w:val="28"/>
          <w:shd w:val="clear" w:color="auto" w:fill="FFFFFF"/>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w:t>
      </w:r>
      <w:proofErr w:type="gramEnd"/>
      <w:r>
        <w:rPr>
          <w:color w:val="000000"/>
          <w:szCs w:val="28"/>
          <w:shd w:val="clear" w:color="auto" w:fill="FFFFFF"/>
        </w:rPr>
        <w:t xml:space="preserve"> </w:t>
      </w:r>
      <w:proofErr w:type="gramStart"/>
      <w:r>
        <w:rPr>
          <w:color w:val="000000"/>
          <w:szCs w:val="28"/>
          <w:shd w:val="clear" w:color="auto" w:fill="FFFFFF"/>
        </w:rPr>
        <w:t xml:space="preserve">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w:t>
      </w:r>
      <w:r>
        <w:rPr>
          <w:color w:val="000000"/>
          <w:szCs w:val="28"/>
          <w:shd w:val="clear" w:color="auto" w:fill="FFFFFF"/>
        </w:rPr>
        <w:lastRenderedPageBreak/>
        <w:t>восходящей и нисходящей линии (родителями и детьми, дедушкой</w:t>
      </w:r>
      <w:proofErr w:type="gramEnd"/>
      <w:r>
        <w:rPr>
          <w:color w:val="000000"/>
          <w:szCs w:val="28"/>
          <w:shd w:val="clear" w:color="auto" w:fill="FFFFFF"/>
        </w:rPr>
        <w:t xml:space="preserve">, </w:t>
      </w:r>
      <w:proofErr w:type="gramStart"/>
      <w:r>
        <w:rPr>
          <w:color w:val="000000"/>
          <w:szCs w:val="28"/>
          <w:shd w:val="clear" w:color="auto" w:fill="FFFFFF"/>
        </w:rPr>
        <w:t xml:space="preserve">бабушкой и внуками), полнородными и </w:t>
      </w:r>
      <w:proofErr w:type="spellStart"/>
      <w:r>
        <w:rPr>
          <w:color w:val="000000"/>
          <w:szCs w:val="28"/>
          <w:shd w:val="clear" w:color="auto" w:fill="FFFFFF"/>
        </w:rPr>
        <w:t>неполнородными</w:t>
      </w:r>
      <w:proofErr w:type="spellEnd"/>
      <w:r>
        <w:rPr>
          <w:color w:val="000000"/>
          <w:szCs w:val="28"/>
          <w:shd w:val="clear" w:color="auto" w:fill="FFFFFF"/>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r>
        <w:rPr>
          <w:color w:val="000000"/>
          <w:szCs w:val="28"/>
          <w:shd w:val="clear" w:color="auto" w:fill="FFFFFF"/>
        </w:rPr>
        <w:t xml:space="preserve"> </w:t>
      </w:r>
      <w:proofErr w:type="gramStart"/>
      <w:r>
        <w:rPr>
          <w:color w:val="000000"/>
          <w:szCs w:val="28"/>
          <w:shd w:val="clear" w:color="auto" w:fill="FFFFFF"/>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r>
        <w:rPr>
          <w:color w:val="000000"/>
          <w:szCs w:val="28"/>
          <w:shd w:val="clear" w:color="auto" w:fill="FFFFFF"/>
        </w:rPr>
        <w:t>.</w:t>
      </w:r>
      <w:r>
        <w:rPr>
          <w:color w:val="000000"/>
          <w:szCs w:val="28"/>
        </w:rPr>
        <w:br/>
      </w:r>
      <w:r>
        <w:rPr>
          <w:rFonts w:eastAsia="Calibri"/>
          <w:color w:val="000000"/>
          <w:szCs w:val="28"/>
          <w:lang w:eastAsia="en-US"/>
        </w:rPr>
        <w:t xml:space="preserve">             4.7. Замена члена Комиссии допускается только по решению Заказчика, принявшего решение о создании комиссии.</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 xml:space="preserve"> 4.8. Заседание Комиссии считается правомочным, если на нем присутствует не менее чем пятьдесят процентов общего числа ее членов.</w:t>
      </w:r>
    </w:p>
    <w:p w:rsidR="00035B2E" w:rsidRDefault="00035B2E" w:rsidP="00035B2E">
      <w:pPr>
        <w:autoSpaceDE w:val="0"/>
        <w:autoSpaceDN w:val="0"/>
        <w:adjustRightInd w:val="0"/>
        <w:ind w:firstLine="720"/>
        <w:jc w:val="both"/>
        <w:rPr>
          <w:rFonts w:eastAsia="Calibri"/>
          <w:color w:val="000000"/>
          <w:szCs w:val="28"/>
          <w:lang w:eastAsia="en-US"/>
        </w:rPr>
      </w:pPr>
    </w:p>
    <w:p w:rsidR="00035B2E" w:rsidRDefault="00035B2E" w:rsidP="00035B2E">
      <w:pPr>
        <w:autoSpaceDE w:val="0"/>
        <w:autoSpaceDN w:val="0"/>
        <w:adjustRightInd w:val="0"/>
        <w:spacing w:before="108" w:after="108"/>
        <w:jc w:val="both"/>
        <w:outlineLvl w:val="0"/>
        <w:rPr>
          <w:rFonts w:eastAsia="Calibri"/>
          <w:b/>
          <w:bCs/>
          <w:color w:val="26282F"/>
          <w:szCs w:val="28"/>
          <w:lang w:eastAsia="en-US"/>
        </w:rPr>
      </w:pPr>
      <w:bookmarkStart w:id="5" w:name="sub_5"/>
      <w:r>
        <w:rPr>
          <w:rFonts w:eastAsia="Calibri"/>
          <w:b/>
          <w:bCs/>
          <w:color w:val="26282F"/>
          <w:szCs w:val="28"/>
          <w:lang w:eastAsia="en-US"/>
        </w:rPr>
        <w:t>5. Порядок проведения заседаний комиссии</w:t>
      </w:r>
    </w:p>
    <w:bookmarkEnd w:id="5"/>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 xml:space="preserve">5.1. Дата, время и место заседания Единой комиссии назначаются председателем Единой комиссии. Члены Единой комиссии уведомляются председателем Единой комиссии о месте, дате и времени проведения заседания комиссии. </w:t>
      </w:r>
      <w:r>
        <w:rPr>
          <w:rStyle w:val="s9"/>
          <w:szCs w:val="28"/>
        </w:rPr>
        <w:t>Уведомление членов Единой комиссии о месте, дате и времени проведения заседаний комиссии осуществляется не позднее, чем за два рабочих дня до даты проведения такого заседания.</w:t>
      </w:r>
      <w:r>
        <w:rPr>
          <w:rFonts w:eastAsia="Calibri"/>
          <w:color w:val="000000"/>
          <w:szCs w:val="28"/>
          <w:lang w:eastAsia="en-US"/>
        </w:rPr>
        <w:t xml:space="preserve"> </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5.2. Заказчик обязан организовать материально-техническое обеспечение деятельности Комиссии, в том числе предоставить удобное для работы помещение, оргтехнику, канцелярские принадлежности и т. п.</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5.3. Организация работы Единой комиссии возлагается на ответственного секретаря, назначаемого из числа работников контрактной службы.</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5.4. Ответственный секретарь Единой комиссии обеспечивает осуществление аудиозаписи вскрытия конвертов с заявками на участие в закупках и (или) открытия доступа к поданным в форме электронных документов заявкам на участие в закупках. Все аудиозаписи хранятся у ответственного секретаря Единой комиссии.</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5.5. На заседание Единой комиссии в обязательном порядке приглашается работник контрактной службы, ответственный за осуществление закупки (далее - работник контрактной службы).</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5.6. Заседания Комиссии открываются и закрываются председателем Комиссии, в отсутствие председателя - заместителем председателя.</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5.7. Председатель Комиссии:</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5.7.1. Ведет заседание Комиссии, в том числе:</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 открывает заседание;</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lastRenderedPageBreak/>
        <w:t>- объявляет заседание правомочным или выносит решение о его переносе из-за отсутствия кворума;</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 выносит на голосование вопросы, рассматриваемые Комиссией;</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 подводит итоги голосования и оглашает принятые решения;</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 объявляет о завершении заседания Комиссии.</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5.7.2. Осуществляет иные действия в соответствии с действующим законодательством Российской Федерации и настоящим Положением.</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5.8. Члены Комиссии:</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5.8.1. Принимают решения по вопросам, отнесенным к компетенции Комиссии законодательством Российской Федерации и настоящим Положением.</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5.8.2. Подписывают протоколы Комиссии.</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5.8.3. Осуществляют иные действия в соответствии с законодательством Российской Федерации и настоящим Положением.</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5.9. Решения Комиссии принимаются простым большинством голосов от числа присутствующих на заседании членов Комиссии при наличии кворума.</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5.10. При голосовании каждый член Комиссии имеет один голос.</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Член Комиссии может проголосовать "за", "против" или "воздержаться".</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5.11. Голосование осуществляется открыто.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5.12. В случае поступления по одному вопросу более одного предложения о решении голосование проводится по каждому из поступивших предложений. Решения Комиссии принимаются по каждому вопросу отдельно.</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 xml:space="preserve">5.13. Единая комиссия для рассмотрения, оценки и сопоставления заявок на участие в конкурсе, рассмотрения заявок на участие в аукционе вправе привлечь экспертов, экспертные организации в соответствии со </w:t>
      </w:r>
      <w:hyperlink r:id="rId10" w:history="1">
        <w:r>
          <w:rPr>
            <w:rStyle w:val="a3"/>
            <w:rFonts w:eastAsia="Calibri"/>
            <w:szCs w:val="28"/>
            <w:lang w:eastAsia="en-US"/>
          </w:rPr>
          <w:t>статьей 41</w:t>
        </w:r>
      </w:hyperlink>
      <w:r>
        <w:rPr>
          <w:rFonts w:eastAsia="Calibri"/>
          <w:szCs w:val="28"/>
          <w:lang w:eastAsia="en-US"/>
        </w:rPr>
        <w:t xml:space="preserve"> </w:t>
      </w:r>
      <w:r>
        <w:rPr>
          <w:rFonts w:eastAsia="Calibri"/>
          <w:color w:val="000000"/>
          <w:szCs w:val="28"/>
          <w:lang w:eastAsia="en-US"/>
        </w:rPr>
        <w:t>Федерального закона.</w:t>
      </w:r>
    </w:p>
    <w:p w:rsidR="00035B2E" w:rsidRDefault="00035B2E" w:rsidP="00035B2E">
      <w:pPr>
        <w:autoSpaceDE w:val="0"/>
        <w:autoSpaceDN w:val="0"/>
        <w:adjustRightInd w:val="0"/>
        <w:ind w:firstLine="720"/>
        <w:jc w:val="both"/>
        <w:rPr>
          <w:rFonts w:eastAsia="Calibri"/>
          <w:color w:val="000000"/>
          <w:szCs w:val="28"/>
          <w:lang w:eastAsia="en-US"/>
        </w:rPr>
      </w:pPr>
    </w:p>
    <w:p w:rsidR="00035B2E" w:rsidRDefault="00035B2E" w:rsidP="00035B2E">
      <w:pPr>
        <w:autoSpaceDE w:val="0"/>
        <w:autoSpaceDN w:val="0"/>
        <w:adjustRightInd w:val="0"/>
        <w:spacing w:before="108" w:after="108"/>
        <w:jc w:val="both"/>
        <w:outlineLvl w:val="0"/>
        <w:rPr>
          <w:rFonts w:eastAsia="Calibri"/>
          <w:b/>
          <w:bCs/>
          <w:color w:val="26282F"/>
          <w:szCs w:val="28"/>
          <w:lang w:eastAsia="en-US"/>
        </w:rPr>
      </w:pPr>
      <w:bookmarkStart w:id="6" w:name="sub_6"/>
      <w:r>
        <w:rPr>
          <w:rFonts w:eastAsia="Calibri"/>
          <w:b/>
          <w:bCs/>
          <w:color w:val="26282F"/>
          <w:szCs w:val="28"/>
          <w:lang w:eastAsia="en-US"/>
        </w:rPr>
        <w:t>6. Ответственность членов комиссии</w:t>
      </w:r>
    </w:p>
    <w:bookmarkEnd w:id="6"/>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6.1. Члены Комиссии, виновные в нарушении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 xml:space="preserve">6.2. </w:t>
      </w:r>
      <w:proofErr w:type="gramStart"/>
      <w:r>
        <w:rPr>
          <w:rFonts w:eastAsia="Calibri"/>
          <w:color w:val="000000"/>
          <w:szCs w:val="28"/>
          <w:lang w:eastAsia="en-US"/>
        </w:rPr>
        <w:t xml:space="preserve">Член Комиссии, допустивший нарушение законодательства Российской Федерации и (или) иных нормативных правовых актов Российской Федерации в сфере закупок товаров, работ, услуг для обеспечения государственных и муниципальных нужд, может быть заменен по решению Заказчика, а также по представлению или предписанию органа, </w:t>
      </w:r>
      <w:r>
        <w:rPr>
          <w:rFonts w:eastAsia="Calibri"/>
          <w:color w:val="000000"/>
          <w:szCs w:val="28"/>
          <w:lang w:eastAsia="en-US"/>
        </w:rPr>
        <w:lastRenderedPageBreak/>
        <w:t>уполномоченного на осуществление контроля в сфере закупок товаров, работ, услуг для обеспечения государственных и муниципальных нужд, выданному Заказчику названным органом.</w:t>
      </w:r>
      <w:proofErr w:type="gramEnd"/>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6.3. В случае</w:t>
      </w:r>
      <w:proofErr w:type="gramStart"/>
      <w:r>
        <w:rPr>
          <w:rFonts w:eastAsia="Calibri"/>
          <w:color w:val="000000"/>
          <w:szCs w:val="28"/>
          <w:lang w:eastAsia="en-US"/>
        </w:rPr>
        <w:t>,</w:t>
      </w:r>
      <w:proofErr w:type="gramEnd"/>
      <w:r>
        <w:rPr>
          <w:rFonts w:eastAsia="Calibri"/>
          <w:color w:val="000000"/>
          <w:szCs w:val="28"/>
          <w:lang w:eastAsia="en-US"/>
        </w:rPr>
        <w:t xml:space="preserve"> если члену Комиссии станет известно о нарушении другим членом Комиссии </w:t>
      </w:r>
      <w:hyperlink r:id="rId11" w:history="1">
        <w:r>
          <w:rPr>
            <w:rStyle w:val="a3"/>
            <w:rFonts w:eastAsia="Calibri"/>
            <w:szCs w:val="28"/>
            <w:lang w:eastAsia="en-US"/>
          </w:rPr>
          <w:t>законодательства</w:t>
        </w:r>
      </w:hyperlink>
      <w:r>
        <w:rPr>
          <w:rFonts w:eastAsia="Calibri"/>
          <w:color w:val="000000"/>
          <w:szCs w:val="28"/>
          <w:lang w:eastAsia="en-US"/>
        </w:rPr>
        <w:t xml:space="preserve">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он должен письменно сообщить об этом председателю Комиссии и (или) Заказчику в течение одного дня с момента, когда он узнал о таком нарушении.</w:t>
      </w:r>
    </w:p>
    <w:p w:rsidR="00035B2E" w:rsidRDefault="00035B2E" w:rsidP="00035B2E">
      <w:pPr>
        <w:autoSpaceDE w:val="0"/>
        <w:autoSpaceDN w:val="0"/>
        <w:adjustRightInd w:val="0"/>
        <w:ind w:firstLine="720"/>
        <w:jc w:val="both"/>
        <w:rPr>
          <w:rFonts w:eastAsia="Calibri"/>
          <w:color w:val="000000"/>
          <w:szCs w:val="28"/>
          <w:lang w:eastAsia="en-US"/>
        </w:rPr>
      </w:pPr>
      <w:r>
        <w:rPr>
          <w:rFonts w:eastAsia="Calibri"/>
          <w:color w:val="000000"/>
          <w:szCs w:val="28"/>
          <w:lang w:eastAsia="en-US"/>
        </w:rPr>
        <w:t>6.4. Члены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закупки путем проведения конкурса.</w:t>
      </w:r>
    </w:p>
    <w:p w:rsidR="00035B2E" w:rsidRDefault="00035B2E" w:rsidP="00035B2E">
      <w:pPr>
        <w:jc w:val="both"/>
        <w:rPr>
          <w:szCs w:val="28"/>
        </w:rPr>
      </w:pPr>
    </w:p>
    <w:p w:rsidR="00035B2E" w:rsidRDefault="00035B2E" w:rsidP="00035B2E">
      <w:pPr>
        <w:widowControl w:val="0"/>
        <w:autoSpaceDE w:val="0"/>
        <w:autoSpaceDN w:val="0"/>
        <w:adjustRightInd w:val="0"/>
        <w:jc w:val="both"/>
        <w:rPr>
          <w:sz w:val="20"/>
        </w:rPr>
      </w:pPr>
    </w:p>
    <w:p w:rsidR="00310EE4" w:rsidRDefault="00310EE4"/>
    <w:sectPr w:rsidR="00310E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EDF"/>
    <w:rsid w:val="00035B2E"/>
    <w:rsid w:val="00310EE4"/>
    <w:rsid w:val="003248EC"/>
    <w:rsid w:val="00326EDF"/>
    <w:rsid w:val="00882146"/>
    <w:rsid w:val="00A70D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5B2E"/>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9">
    <w:name w:val="s9"/>
    <w:rsid w:val="00035B2E"/>
  </w:style>
  <w:style w:type="character" w:styleId="a3">
    <w:name w:val="Hyperlink"/>
    <w:basedOn w:val="a0"/>
    <w:uiPriority w:val="99"/>
    <w:semiHidden/>
    <w:unhideWhenUsed/>
    <w:rsid w:val="00035B2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5B2E"/>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9">
    <w:name w:val="s9"/>
    <w:rsid w:val="00035B2E"/>
  </w:style>
  <w:style w:type="character" w:styleId="a3">
    <w:name w:val="Hyperlink"/>
    <w:basedOn w:val="a0"/>
    <w:uiPriority w:val="99"/>
    <w:semiHidden/>
    <w:unhideWhenUsed/>
    <w:rsid w:val="00035B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50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10064072.0"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70253464.39" TargetMode="External"/><Relationship Id="rId11" Type="http://schemas.openxmlformats.org/officeDocument/2006/relationships/hyperlink" Target="garantF1://70253464.2" TargetMode="External"/><Relationship Id="rId5" Type="http://schemas.openxmlformats.org/officeDocument/2006/relationships/hyperlink" Target="garantF1://70253464.39" TargetMode="External"/><Relationship Id="rId10" Type="http://schemas.openxmlformats.org/officeDocument/2006/relationships/hyperlink" Target="garantF1://70253464.41" TargetMode="External"/><Relationship Id="rId4" Type="http://schemas.openxmlformats.org/officeDocument/2006/relationships/webSettings" Target="webSettings.xml"/><Relationship Id="rId9" Type="http://schemas.openxmlformats.org/officeDocument/2006/relationships/hyperlink" Target="garantF1://7025346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2160</Words>
  <Characters>12316</Characters>
  <Application>Microsoft Office Word</Application>
  <DocSecurity>0</DocSecurity>
  <Lines>102</Lines>
  <Paragraphs>28</Paragraphs>
  <ScaleCrop>false</ScaleCrop>
  <Company>*</Company>
  <LinksUpToDate>false</LinksUpToDate>
  <CharactersWithSpaces>14448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2016-05-16T06:31:00Z</dcterms:created>
  <dcterms:modified xsi:type="dcterms:W3CDTF">2016-05-16T07:09:00Z</dcterms:modified>
</cp:coreProperties>
</file>